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0775894" w:displacedByCustomXml="next"/>
    <w:bookmarkEnd w:id="0" w:displacedByCustomXml="next"/>
    <w:sdt>
      <w:sdtPr>
        <w:rPr>
          <w:rFonts w:ascii="Cambria" w:eastAsiaTheme="minorEastAsia" w:hAnsi="Cambria"/>
          <w:lang w:eastAsia="pl-PL"/>
        </w:rPr>
        <w:id w:val="-5640157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/>
          <w:lang w:eastAsia="en-US"/>
        </w:rPr>
      </w:sdtEndPr>
      <w:sdtContent>
        <w:p w14:paraId="269E918F" w14:textId="30E9257A" w:rsidR="00C64F4E" w:rsidRPr="00C64F4E" w:rsidRDefault="00000000" w:rsidP="00C64F4E">
          <w:pPr>
            <w:spacing w:line="276" w:lineRule="auto"/>
            <w:contextualSpacing/>
            <w:jc w:val="center"/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</w:pPr>
          <w:r>
            <w:rPr>
              <w:noProof/>
            </w:rPr>
            <w:pict w14:anchorId="556ECCC4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53" o:spid="_x0000_s1027" type="#_x0000_t202" style="position:absolute;left:0;text-align:left;margin-left:0;margin-top:0;width:8in;height:79.5pt;z-index:251659776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" filled="f" stroked="f" strokeweight=".5pt">
                <v:textbox style="mso-fit-shape-to-text:t" inset="126pt,0,54pt,0">
                  <w:txbxContent>
                    <w:p w14:paraId="23F73EFD" w14:textId="77777777" w:rsidR="00922AE5" w:rsidRDefault="00922AE5" w:rsidP="00922AE5">
                      <w:pPr>
                        <w:pStyle w:val="Stopka"/>
                        <w:jc w:val="right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  <w:bookmarkStart w:id="1" w:name="_Hlk60921139"/>
          <w:r w:rsidR="00922AE5" w:rsidRPr="00922AE5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MEMORANDUM </w:t>
          </w:r>
          <w:r w:rsidR="008D56B8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 </w:t>
          </w:r>
          <w:r w:rsidR="00922AE5" w:rsidRPr="00922AE5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INFORMACYJNE </w:t>
          </w:r>
          <w:r w:rsidR="008D56B8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 </w:t>
          </w:r>
          <w:r w:rsidR="00922AE5" w:rsidRPr="00922AE5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>W</w:t>
          </w:r>
          <w:r w:rsidR="008D56B8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 </w:t>
          </w:r>
          <w:r w:rsidR="00922AE5" w:rsidRPr="00922AE5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 POSTĘPOWANIU</w:t>
          </w:r>
          <w:r w:rsidR="00DC4421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 PRZETARGOWYM  </w:t>
          </w:r>
          <w:r w:rsidR="00922AE5" w:rsidRPr="00922AE5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NA </w:t>
          </w:r>
          <w:r w:rsidR="008D56B8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 </w:t>
          </w:r>
          <w:r w:rsidR="00922AE5" w:rsidRPr="00922AE5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>DZIERŻAWĘ</w:t>
          </w:r>
          <w:r w:rsidR="00583E37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 </w:t>
          </w:r>
          <w:r w:rsidR="008D56B8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 </w:t>
          </w:r>
          <w:r w:rsidR="00071CEB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>NIERUCHOMOŚCI GRUNTOW</w:t>
          </w:r>
          <w:r w:rsidR="000F017C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YCH </w:t>
          </w:r>
          <w:r w:rsidR="001459B1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>PRZY</w:t>
          </w:r>
          <w:r w:rsidR="00DC4421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  </w:t>
          </w:r>
          <w:r w:rsidR="001459B1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UL. </w:t>
          </w:r>
          <w:r w:rsidR="00842081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 </w:t>
          </w:r>
          <w:r w:rsidR="001459B1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LOGISTYCZNEJ </w:t>
          </w:r>
          <w:r w:rsidR="00842081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 </w:t>
          </w:r>
          <w:r w:rsidR="00F345A8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>3</w:t>
          </w:r>
          <w:r w:rsidR="000F017C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br/>
          </w:r>
          <w:r w:rsidR="00071CEB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W </w:t>
          </w:r>
          <w:r w:rsidR="00DC4421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 </w:t>
          </w:r>
          <w:r w:rsidR="00071CEB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>PORCIE</w:t>
          </w:r>
          <w:r w:rsidR="00842081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 </w:t>
          </w:r>
          <w:r w:rsidR="00071CEB"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  <w:t xml:space="preserve"> GDYNIA</w:t>
          </w:r>
        </w:p>
        <w:p w14:paraId="0748524F" w14:textId="6C250BF4" w:rsidR="00922AE5" w:rsidRPr="00922AE5" w:rsidRDefault="001459B1" w:rsidP="00922AE5">
          <w:pPr>
            <w:spacing w:line="276" w:lineRule="auto"/>
            <w:jc w:val="center"/>
            <w:rPr>
              <w:rFonts w:ascii="Cambria" w:hAnsi="Cambria"/>
              <w:b/>
              <w:bCs/>
              <w:color w:val="1F3864" w:themeColor="accent1" w:themeShade="80"/>
              <w:sz w:val="32"/>
              <w:szCs w:val="32"/>
            </w:rPr>
          </w:pPr>
          <w:r>
            <w:rPr>
              <w:rFonts w:ascii="Cambria" w:hAnsi="Cambria"/>
              <w:b/>
              <w:bCs/>
              <w:noProof/>
              <w:color w:val="1F3864" w:themeColor="accent1" w:themeShade="80"/>
              <w:sz w:val="32"/>
              <w:szCs w:val="32"/>
            </w:rPr>
            <w:drawing>
              <wp:anchor distT="0" distB="0" distL="114300" distR="114300" simplePos="0" relativeHeight="251655680" behindDoc="1" locked="0" layoutInCell="1" allowOverlap="1" wp14:anchorId="118438E1" wp14:editId="415EAABE">
                <wp:simplePos x="0" y="0"/>
                <wp:positionH relativeFrom="column">
                  <wp:posOffset>2540</wp:posOffset>
                </wp:positionH>
                <wp:positionV relativeFrom="paragraph">
                  <wp:posOffset>504825</wp:posOffset>
                </wp:positionV>
                <wp:extent cx="6498590" cy="3828415"/>
                <wp:effectExtent l="0" t="0" r="0" b="0"/>
                <wp:wrapTight wrapText="bothSides">
                  <wp:wrapPolygon edited="0">
                    <wp:start x="0" y="0"/>
                    <wp:lineTo x="0" y="21496"/>
                    <wp:lineTo x="21528" y="21496"/>
                    <wp:lineTo x="21528" y="0"/>
                    <wp:lineTo x="0" y="0"/>
                  </wp:wrapPolygon>
                </wp:wrapTight>
                <wp:docPr id="193930887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98590" cy="38284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bookmarkEnd w:id="1"/>
        <w:p w14:paraId="7451F502" w14:textId="77777777" w:rsidR="00F15B86" w:rsidRDefault="00F15B86" w:rsidP="00922AE5">
          <w:pPr>
            <w:spacing w:line="276" w:lineRule="auto"/>
            <w:contextualSpacing/>
            <w:jc w:val="center"/>
            <w:rPr>
              <w:rFonts w:ascii="Cambria" w:hAnsi="Cambria"/>
              <w:b/>
              <w:bCs/>
              <w:sz w:val="20"/>
              <w:szCs w:val="20"/>
            </w:rPr>
          </w:pPr>
        </w:p>
        <w:p w14:paraId="1FE0E0D0" w14:textId="111D4FC0" w:rsidR="00F15B86" w:rsidRDefault="00F15B86" w:rsidP="00922AE5">
          <w:pPr>
            <w:spacing w:line="276" w:lineRule="auto"/>
            <w:contextualSpacing/>
            <w:jc w:val="center"/>
            <w:rPr>
              <w:rFonts w:ascii="Cambria" w:hAnsi="Cambria"/>
              <w:b/>
              <w:bCs/>
              <w:sz w:val="20"/>
              <w:szCs w:val="20"/>
            </w:rPr>
          </w:pPr>
        </w:p>
        <w:p w14:paraId="5D857AC7" w14:textId="26FC5294" w:rsidR="00F15B86" w:rsidRDefault="00F15B86" w:rsidP="00922AE5">
          <w:pPr>
            <w:spacing w:line="276" w:lineRule="auto"/>
            <w:contextualSpacing/>
            <w:jc w:val="center"/>
            <w:rPr>
              <w:rFonts w:ascii="Cambria" w:hAnsi="Cambria"/>
              <w:b/>
              <w:bCs/>
              <w:sz w:val="20"/>
              <w:szCs w:val="20"/>
            </w:rPr>
          </w:pPr>
        </w:p>
        <w:p w14:paraId="10638CDC" w14:textId="62DF23B8" w:rsidR="00F15B86" w:rsidRDefault="00F15B86" w:rsidP="00922AE5">
          <w:pPr>
            <w:spacing w:line="276" w:lineRule="auto"/>
            <w:contextualSpacing/>
            <w:jc w:val="center"/>
            <w:rPr>
              <w:rFonts w:ascii="Cambria" w:hAnsi="Cambria"/>
              <w:b/>
              <w:bCs/>
              <w:sz w:val="20"/>
              <w:szCs w:val="20"/>
            </w:rPr>
          </w:pPr>
        </w:p>
        <w:p w14:paraId="256A3F1C" w14:textId="7803D2E9" w:rsidR="00B449DE" w:rsidRDefault="00B449DE" w:rsidP="00922AE5">
          <w:pPr>
            <w:spacing w:line="276" w:lineRule="auto"/>
            <w:contextualSpacing/>
            <w:jc w:val="center"/>
            <w:rPr>
              <w:rFonts w:ascii="Cambria" w:hAnsi="Cambria"/>
              <w:b/>
              <w:bCs/>
              <w:sz w:val="20"/>
              <w:szCs w:val="20"/>
            </w:rPr>
          </w:pPr>
        </w:p>
        <w:p w14:paraId="45BF2842" w14:textId="5178504E" w:rsidR="00B449DE" w:rsidRDefault="00B449DE" w:rsidP="00922AE5">
          <w:pPr>
            <w:spacing w:line="276" w:lineRule="auto"/>
            <w:contextualSpacing/>
            <w:jc w:val="center"/>
            <w:rPr>
              <w:rFonts w:ascii="Cambria" w:hAnsi="Cambria"/>
              <w:b/>
              <w:bCs/>
              <w:sz w:val="20"/>
              <w:szCs w:val="20"/>
            </w:rPr>
          </w:pPr>
        </w:p>
        <w:p w14:paraId="0FADA27F" w14:textId="133F93AB" w:rsidR="00B449DE" w:rsidRDefault="00B449DE" w:rsidP="00922AE5">
          <w:pPr>
            <w:spacing w:line="276" w:lineRule="auto"/>
            <w:contextualSpacing/>
            <w:jc w:val="center"/>
            <w:rPr>
              <w:rFonts w:ascii="Cambria" w:hAnsi="Cambria"/>
              <w:b/>
              <w:bCs/>
              <w:sz w:val="20"/>
              <w:szCs w:val="20"/>
            </w:rPr>
          </w:pPr>
        </w:p>
        <w:p w14:paraId="0910BD13" w14:textId="62322CFC" w:rsidR="00B449DE" w:rsidRDefault="00B449DE" w:rsidP="00922AE5">
          <w:pPr>
            <w:spacing w:line="276" w:lineRule="auto"/>
            <w:contextualSpacing/>
            <w:jc w:val="center"/>
            <w:rPr>
              <w:rFonts w:ascii="Cambria" w:hAnsi="Cambria"/>
              <w:b/>
              <w:bCs/>
              <w:sz w:val="20"/>
              <w:szCs w:val="20"/>
            </w:rPr>
          </w:pPr>
        </w:p>
        <w:p w14:paraId="39F4AA65" w14:textId="7A39BF47" w:rsidR="00B449DE" w:rsidRDefault="00B449DE" w:rsidP="00922AE5">
          <w:pPr>
            <w:spacing w:line="276" w:lineRule="auto"/>
            <w:contextualSpacing/>
            <w:jc w:val="center"/>
            <w:rPr>
              <w:rFonts w:ascii="Cambria" w:hAnsi="Cambria"/>
              <w:b/>
              <w:bCs/>
              <w:sz w:val="20"/>
              <w:szCs w:val="20"/>
            </w:rPr>
          </w:pPr>
        </w:p>
        <w:p w14:paraId="56E89390" w14:textId="669AFCBF" w:rsidR="00922AE5" w:rsidRPr="00922AE5" w:rsidRDefault="00000000" w:rsidP="00FD0F43">
          <w:pPr>
            <w:spacing w:after="0" w:line="276" w:lineRule="auto"/>
            <w:contextualSpacing/>
            <w:jc w:val="center"/>
          </w:pPr>
          <w:r>
            <w:rPr>
              <w:noProof/>
            </w:rPr>
            <w:pict w14:anchorId="66F84418">
              <v:shape id="Pole tekstowe 152" o:spid="_x0000_s1028" type="#_x0000_t202" style="position:absolute;left:0;text-align:left;margin-left:0;margin-top:829.25pt;width:560.2pt;height:7.15pt;z-index:251658752;visibility:visible;mso-wrap-style:square;mso-width-percent:941;mso-top-percent:818;mso-wrap-distance-left:9pt;mso-wrap-distance-top:0;mso-wrap-distance-right:9pt;mso-wrap-distance-bottom:0;mso-position-horizontal:center;mso-position-horizontal-relative:page;mso-position-vertical-relative:page;mso-width-percent:941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" filled="f" stroked="f" strokeweight=".5pt">
                <v:textbox inset="126pt,0,54pt,0">
                  <w:txbxContent>
                    <w:p w14:paraId="660BA479" w14:textId="77777777" w:rsidR="00922AE5" w:rsidRDefault="00922AE5" w:rsidP="00922AE5">
                      <w:pPr>
                        <w:pStyle w:val="Stopka"/>
                        <w:jc w:val="right"/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  <w:r w:rsidR="00F15B86">
            <w:rPr>
              <w:rFonts w:ascii="Cambria" w:hAnsi="Cambria"/>
              <w:b/>
              <w:bCs/>
              <w:sz w:val="20"/>
              <w:szCs w:val="20"/>
            </w:rPr>
            <w:t>Zarząd Morskiego Portu Gdynia S.A.</w:t>
          </w:r>
          <w:r w:rsidR="00F15B86">
            <w:rPr>
              <w:rFonts w:ascii="Cambria" w:hAnsi="Cambria"/>
              <w:b/>
              <w:bCs/>
              <w:sz w:val="20"/>
              <w:szCs w:val="20"/>
            </w:rPr>
            <w:br/>
          </w:r>
          <w:r w:rsidR="00F15B86" w:rsidRPr="00071CEB">
            <w:rPr>
              <w:rFonts w:ascii="Cambria" w:hAnsi="Cambria"/>
              <w:sz w:val="20"/>
              <w:szCs w:val="20"/>
            </w:rPr>
            <w:t>– Gdynia 202</w:t>
          </w:r>
          <w:r w:rsidR="001773F9" w:rsidRPr="00071CEB">
            <w:rPr>
              <w:rFonts w:ascii="Cambria" w:hAnsi="Cambria"/>
              <w:sz w:val="20"/>
              <w:szCs w:val="20"/>
            </w:rPr>
            <w:t>3</w:t>
          </w:r>
          <w:r w:rsidR="00F15B86" w:rsidRPr="00071CEB">
            <w:rPr>
              <w:rFonts w:ascii="Cambria" w:hAnsi="Cambria"/>
              <w:sz w:val="20"/>
              <w:szCs w:val="20"/>
            </w:rPr>
            <w:t xml:space="preserve"> rok –</w:t>
          </w:r>
          <w:r w:rsidR="00922AE5" w:rsidRPr="00922AE5">
            <w:br w:type="page"/>
          </w:r>
        </w:p>
      </w:sdtContent>
    </w:sdt>
    <w:sdt>
      <w:sdtPr>
        <w:rPr>
          <w:rFonts w:ascii="Cambria" w:eastAsiaTheme="minorHAnsi" w:hAnsi="Cambria" w:cstheme="minorBidi"/>
          <w:color w:val="auto"/>
          <w:sz w:val="22"/>
          <w:szCs w:val="22"/>
          <w:lang w:eastAsia="en-US"/>
        </w:rPr>
        <w:id w:val="-147124554"/>
        <w:docPartObj>
          <w:docPartGallery w:val="Table of Contents"/>
          <w:docPartUnique/>
        </w:docPartObj>
      </w:sdtPr>
      <w:sdtEndPr>
        <w:rPr>
          <w:rFonts w:eastAsiaTheme="minorEastAsia" w:cs="Times New Roman"/>
          <w:b/>
          <w:bCs/>
          <w:lang w:eastAsia="pl-PL"/>
        </w:rPr>
      </w:sdtEndPr>
      <w:sdtContent>
        <w:p w14:paraId="39AEBC86" w14:textId="5C31BFF8" w:rsidR="00635400" w:rsidRPr="00C131AD" w:rsidRDefault="00635400">
          <w:pPr>
            <w:pStyle w:val="Nagwekspisutreci"/>
            <w:rPr>
              <w:rFonts w:ascii="Cambria" w:hAnsi="Cambria"/>
              <w:b/>
              <w:bCs/>
              <w:sz w:val="28"/>
              <w:szCs w:val="28"/>
            </w:rPr>
          </w:pPr>
          <w:r w:rsidRPr="00C131AD">
            <w:rPr>
              <w:rFonts w:ascii="Cambria" w:hAnsi="Cambria"/>
              <w:b/>
              <w:bCs/>
              <w:sz w:val="28"/>
              <w:szCs w:val="28"/>
            </w:rPr>
            <w:t>Spis treści</w:t>
          </w:r>
        </w:p>
        <w:p w14:paraId="5FFDCC5F" w14:textId="616B0CE8" w:rsidR="00635400" w:rsidRPr="00C131AD" w:rsidRDefault="00635400" w:rsidP="00206547">
          <w:pPr>
            <w:pStyle w:val="Spistreci1"/>
            <w:rPr>
              <w:rFonts w:cstheme="minorBidi"/>
              <w:noProof/>
              <w:sz w:val="24"/>
              <w:szCs w:val="24"/>
            </w:rPr>
          </w:pPr>
          <w:r w:rsidRPr="00635400">
            <w:fldChar w:fldCharType="begin"/>
          </w:r>
          <w:r w:rsidRPr="00635400">
            <w:instrText xml:space="preserve"> TOC \o "1-3" \h \z \u </w:instrText>
          </w:r>
          <w:r w:rsidRPr="00635400">
            <w:fldChar w:fldCharType="separate"/>
          </w:r>
          <w:hyperlink w:anchor="_Toc110775582" w:history="1">
            <w:r w:rsidRPr="00C131AD">
              <w:rPr>
                <w:rStyle w:val="Hipercze"/>
                <w:rFonts w:ascii="Cambria" w:hAnsi="Cambria"/>
                <w:noProof/>
                <w:sz w:val="24"/>
                <w:szCs w:val="24"/>
              </w:rPr>
              <w:t>I.</w:t>
            </w:r>
            <w:r w:rsidRPr="00C131AD">
              <w:rPr>
                <w:rFonts w:cstheme="minorBidi"/>
                <w:noProof/>
                <w:sz w:val="24"/>
                <w:szCs w:val="24"/>
              </w:rPr>
              <w:tab/>
            </w:r>
            <w:r w:rsidRPr="00C131AD">
              <w:rPr>
                <w:rStyle w:val="Hipercze"/>
                <w:rFonts w:ascii="Cambria" w:hAnsi="Cambria"/>
                <w:noProof/>
                <w:sz w:val="24"/>
                <w:szCs w:val="24"/>
              </w:rPr>
              <w:t>WSTĘP</w:t>
            </w:r>
            <w:r w:rsidRPr="00C131AD">
              <w:rPr>
                <w:noProof/>
                <w:webHidden/>
                <w:sz w:val="24"/>
                <w:szCs w:val="24"/>
              </w:rPr>
              <w:tab/>
            </w:r>
            <w:r w:rsidRPr="00C131AD">
              <w:rPr>
                <w:noProof/>
                <w:webHidden/>
                <w:sz w:val="24"/>
                <w:szCs w:val="24"/>
              </w:rPr>
              <w:fldChar w:fldCharType="begin"/>
            </w:r>
            <w:r w:rsidRPr="00C131AD">
              <w:rPr>
                <w:noProof/>
                <w:webHidden/>
                <w:sz w:val="24"/>
                <w:szCs w:val="24"/>
              </w:rPr>
              <w:instrText xml:space="preserve"> PAGEREF _Toc110775582 \h </w:instrText>
            </w:r>
            <w:r w:rsidRPr="00C131AD">
              <w:rPr>
                <w:noProof/>
                <w:webHidden/>
                <w:sz w:val="24"/>
                <w:szCs w:val="24"/>
              </w:rPr>
            </w:r>
            <w:r w:rsidRPr="00C131A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11167">
              <w:rPr>
                <w:noProof/>
                <w:webHidden/>
                <w:sz w:val="24"/>
                <w:szCs w:val="24"/>
              </w:rPr>
              <w:t>2</w:t>
            </w:r>
            <w:r w:rsidRPr="00C131A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963FFD" w14:textId="3F8E5173" w:rsidR="00635400" w:rsidRPr="00C131AD" w:rsidRDefault="00000000" w:rsidP="00206547">
          <w:pPr>
            <w:pStyle w:val="Spistreci1"/>
            <w:rPr>
              <w:rFonts w:cstheme="minorBidi"/>
              <w:noProof/>
            </w:rPr>
          </w:pPr>
          <w:hyperlink w:anchor="_Toc110775583" w:history="1">
            <w:r w:rsidR="00635400" w:rsidRPr="00C131AD">
              <w:rPr>
                <w:rStyle w:val="Hipercze"/>
                <w:rFonts w:ascii="Cambria" w:hAnsi="Cambria"/>
                <w:noProof/>
                <w:sz w:val="24"/>
                <w:szCs w:val="24"/>
              </w:rPr>
              <w:t>II.</w:t>
            </w:r>
            <w:r w:rsidR="00635400" w:rsidRPr="00C131AD">
              <w:rPr>
                <w:rFonts w:cstheme="minorBidi"/>
                <w:noProof/>
              </w:rPr>
              <w:tab/>
            </w:r>
            <w:r w:rsidR="00635400" w:rsidRPr="00C131AD">
              <w:rPr>
                <w:rStyle w:val="Hipercze"/>
                <w:rFonts w:ascii="Cambria" w:hAnsi="Cambria"/>
                <w:noProof/>
                <w:sz w:val="24"/>
                <w:szCs w:val="24"/>
              </w:rPr>
              <w:t>INFORMACJE O WYDZIERŻAWIAJĄCYM</w:t>
            </w:r>
            <w:r w:rsidR="00635400" w:rsidRPr="00C131AD">
              <w:rPr>
                <w:noProof/>
                <w:webHidden/>
              </w:rPr>
              <w:tab/>
            </w:r>
            <w:r w:rsidR="00635400" w:rsidRPr="00C131AD">
              <w:rPr>
                <w:noProof/>
                <w:webHidden/>
              </w:rPr>
              <w:fldChar w:fldCharType="begin"/>
            </w:r>
            <w:r w:rsidR="00635400" w:rsidRPr="00C131AD">
              <w:rPr>
                <w:noProof/>
                <w:webHidden/>
              </w:rPr>
              <w:instrText xml:space="preserve"> PAGEREF _Toc110775583 \h </w:instrText>
            </w:r>
            <w:r w:rsidR="00635400" w:rsidRPr="00C131AD">
              <w:rPr>
                <w:noProof/>
                <w:webHidden/>
              </w:rPr>
            </w:r>
            <w:r w:rsidR="00635400" w:rsidRPr="00C131AD">
              <w:rPr>
                <w:noProof/>
                <w:webHidden/>
              </w:rPr>
              <w:fldChar w:fldCharType="separate"/>
            </w:r>
            <w:r w:rsidR="00111167">
              <w:rPr>
                <w:noProof/>
                <w:webHidden/>
              </w:rPr>
              <w:t>3</w:t>
            </w:r>
            <w:r w:rsidR="00635400" w:rsidRPr="00C131AD">
              <w:rPr>
                <w:noProof/>
                <w:webHidden/>
              </w:rPr>
              <w:fldChar w:fldCharType="end"/>
            </w:r>
          </w:hyperlink>
        </w:p>
        <w:p w14:paraId="6D21A0D4" w14:textId="01243A59" w:rsidR="00635400" w:rsidRPr="00C131AD" w:rsidRDefault="00000000" w:rsidP="00206547">
          <w:pPr>
            <w:pStyle w:val="Spistreci2"/>
            <w:rPr>
              <w:rFonts w:eastAsiaTheme="minorEastAsia" w:cstheme="minorBidi"/>
              <w:sz w:val="24"/>
              <w:szCs w:val="24"/>
              <w:lang w:eastAsia="pl-PL"/>
            </w:rPr>
          </w:pPr>
          <w:hyperlink w:anchor="_Toc110775584" w:history="1">
            <w:r w:rsidR="00635400" w:rsidRPr="00C131AD">
              <w:rPr>
                <w:rStyle w:val="Hipercze"/>
                <w:sz w:val="24"/>
                <w:szCs w:val="24"/>
              </w:rPr>
              <w:t>1.</w:t>
            </w:r>
            <w:r w:rsidR="00635400" w:rsidRPr="00C131AD">
              <w:rPr>
                <w:rFonts w:eastAsiaTheme="minorEastAsia" w:cstheme="minorBidi"/>
                <w:sz w:val="24"/>
                <w:szCs w:val="24"/>
                <w:lang w:eastAsia="pl-PL"/>
              </w:rPr>
              <w:tab/>
            </w:r>
            <w:r w:rsidR="00635400" w:rsidRPr="0000736E">
              <w:rPr>
                <w:rStyle w:val="Hipercze"/>
              </w:rPr>
              <w:t>Majątek Wydzierżawiającego</w:t>
            </w:r>
            <w:r w:rsidR="00635400" w:rsidRPr="00C131AD">
              <w:rPr>
                <w:webHidden/>
                <w:sz w:val="24"/>
                <w:szCs w:val="24"/>
              </w:rPr>
              <w:tab/>
            </w:r>
            <w:r w:rsidR="00635400" w:rsidRPr="00C131AD">
              <w:rPr>
                <w:webHidden/>
                <w:sz w:val="24"/>
                <w:szCs w:val="24"/>
              </w:rPr>
              <w:fldChar w:fldCharType="begin"/>
            </w:r>
            <w:r w:rsidR="00635400" w:rsidRPr="00C131AD">
              <w:rPr>
                <w:webHidden/>
                <w:sz w:val="24"/>
                <w:szCs w:val="24"/>
              </w:rPr>
              <w:instrText xml:space="preserve"> PAGEREF _Toc110775584 \h </w:instrText>
            </w:r>
            <w:r w:rsidR="00635400" w:rsidRPr="00C131AD">
              <w:rPr>
                <w:webHidden/>
                <w:sz w:val="24"/>
                <w:szCs w:val="24"/>
              </w:rPr>
            </w:r>
            <w:r w:rsidR="00635400" w:rsidRPr="00C131AD">
              <w:rPr>
                <w:webHidden/>
                <w:sz w:val="24"/>
                <w:szCs w:val="24"/>
              </w:rPr>
              <w:fldChar w:fldCharType="separate"/>
            </w:r>
            <w:r w:rsidR="00111167">
              <w:rPr>
                <w:webHidden/>
                <w:sz w:val="24"/>
                <w:szCs w:val="24"/>
              </w:rPr>
              <w:t>3</w:t>
            </w:r>
            <w:r w:rsidR="00635400" w:rsidRPr="00C131AD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E23CFA4" w14:textId="5CCE93D0" w:rsidR="00635400" w:rsidRPr="00C131AD" w:rsidRDefault="00000000" w:rsidP="00206547">
          <w:pPr>
            <w:pStyle w:val="Spistreci2"/>
            <w:rPr>
              <w:rFonts w:eastAsiaTheme="minorEastAsia" w:cstheme="minorBidi"/>
              <w:sz w:val="24"/>
              <w:szCs w:val="24"/>
              <w:lang w:eastAsia="pl-PL"/>
            </w:rPr>
          </w:pPr>
          <w:hyperlink w:anchor="_Toc110775585" w:history="1">
            <w:r w:rsidR="00635400" w:rsidRPr="00C131AD">
              <w:rPr>
                <w:rStyle w:val="Hipercze"/>
                <w:sz w:val="24"/>
                <w:szCs w:val="24"/>
              </w:rPr>
              <w:t>2.</w:t>
            </w:r>
            <w:r w:rsidR="00635400" w:rsidRPr="00C131AD">
              <w:rPr>
                <w:rFonts w:eastAsiaTheme="minorEastAsia" w:cstheme="minorBidi"/>
                <w:sz w:val="24"/>
                <w:szCs w:val="24"/>
                <w:lang w:eastAsia="pl-PL"/>
              </w:rPr>
              <w:tab/>
            </w:r>
            <w:r w:rsidR="00635400" w:rsidRPr="0000736E">
              <w:rPr>
                <w:rStyle w:val="Hipercze"/>
              </w:rPr>
              <w:t xml:space="preserve">Działalność terminali przeładunkowych w granicach administrowanych przez </w:t>
            </w:r>
            <w:r w:rsidR="0000736E">
              <w:rPr>
                <w:rStyle w:val="Hipercze"/>
              </w:rPr>
              <w:br/>
              <w:t xml:space="preserve">       </w:t>
            </w:r>
            <w:r w:rsidR="00635400" w:rsidRPr="0000736E">
              <w:rPr>
                <w:rStyle w:val="Hipercze"/>
              </w:rPr>
              <w:t>Wydzierżawiającego</w:t>
            </w:r>
            <w:r w:rsidR="00635400" w:rsidRPr="00C131AD">
              <w:rPr>
                <w:webHidden/>
                <w:sz w:val="24"/>
                <w:szCs w:val="24"/>
              </w:rPr>
              <w:tab/>
            </w:r>
            <w:r w:rsidR="00635400" w:rsidRPr="00C131AD">
              <w:rPr>
                <w:webHidden/>
                <w:sz w:val="24"/>
                <w:szCs w:val="24"/>
              </w:rPr>
              <w:fldChar w:fldCharType="begin"/>
            </w:r>
            <w:r w:rsidR="00635400" w:rsidRPr="00C131AD">
              <w:rPr>
                <w:webHidden/>
                <w:sz w:val="24"/>
                <w:szCs w:val="24"/>
              </w:rPr>
              <w:instrText xml:space="preserve"> PAGEREF _Toc110775585 \h </w:instrText>
            </w:r>
            <w:r w:rsidR="00635400" w:rsidRPr="00C131AD">
              <w:rPr>
                <w:webHidden/>
                <w:sz w:val="24"/>
                <w:szCs w:val="24"/>
              </w:rPr>
            </w:r>
            <w:r w:rsidR="00635400" w:rsidRPr="00C131AD">
              <w:rPr>
                <w:webHidden/>
                <w:sz w:val="24"/>
                <w:szCs w:val="24"/>
              </w:rPr>
              <w:fldChar w:fldCharType="separate"/>
            </w:r>
            <w:r w:rsidR="00111167">
              <w:rPr>
                <w:webHidden/>
                <w:sz w:val="24"/>
                <w:szCs w:val="24"/>
              </w:rPr>
              <w:t>3</w:t>
            </w:r>
            <w:r w:rsidR="00635400" w:rsidRPr="00C131AD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EE18C55" w14:textId="04972771" w:rsidR="00635400" w:rsidRPr="00C131AD" w:rsidRDefault="00000000" w:rsidP="00206547">
          <w:pPr>
            <w:pStyle w:val="Spistreci2"/>
            <w:rPr>
              <w:rFonts w:eastAsiaTheme="minorEastAsia" w:cstheme="minorBidi"/>
              <w:sz w:val="24"/>
              <w:szCs w:val="24"/>
              <w:lang w:eastAsia="pl-PL"/>
            </w:rPr>
          </w:pPr>
          <w:hyperlink w:anchor="_Toc110775586" w:history="1">
            <w:r w:rsidR="00635400" w:rsidRPr="00C131AD">
              <w:rPr>
                <w:rStyle w:val="Hipercze"/>
                <w:sz w:val="24"/>
                <w:szCs w:val="24"/>
              </w:rPr>
              <w:t>3.</w:t>
            </w:r>
            <w:r w:rsidR="00635400" w:rsidRPr="00C131AD">
              <w:rPr>
                <w:rFonts w:eastAsiaTheme="minorEastAsia" w:cstheme="minorBidi"/>
                <w:sz w:val="24"/>
                <w:szCs w:val="24"/>
                <w:lang w:eastAsia="pl-PL"/>
              </w:rPr>
              <w:tab/>
            </w:r>
            <w:r w:rsidR="00635400" w:rsidRPr="0000736E">
              <w:rPr>
                <w:rStyle w:val="Hipercze"/>
              </w:rPr>
              <w:t>Lokalizacja terminali przeładunkowych w Porcie Gdynia</w:t>
            </w:r>
            <w:r w:rsidR="00635400" w:rsidRPr="00C131AD">
              <w:rPr>
                <w:webHidden/>
                <w:sz w:val="24"/>
                <w:szCs w:val="24"/>
              </w:rPr>
              <w:tab/>
            </w:r>
            <w:r w:rsidR="00635400" w:rsidRPr="00C131AD">
              <w:rPr>
                <w:webHidden/>
                <w:sz w:val="24"/>
                <w:szCs w:val="24"/>
              </w:rPr>
              <w:fldChar w:fldCharType="begin"/>
            </w:r>
            <w:r w:rsidR="00635400" w:rsidRPr="00C131AD">
              <w:rPr>
                <w:webHidden/>
                <w:sz w:val="24"/>
                <w:szCs w:val="24"/>
              </w:rPr>
              <w:instrText xml:space="preserve"> PAGEREF _Toc110775586 \h </w:instrText>
            </w:r>
            <w:r w:rsidR="00635400" w:rsidRPr="00C131AD">
              <w:rPr>
                <w:webHidden/>
                <w:sz w:val="24"/>
                <w:szCs w:val="24"/>
              </w:rPr>
            </w:r>
            <w:r w:rsidR="00635400" w:rsidRPr="00C131AD">
              <w:rPr>
                <w:webHidden/>
                <w:sz w:val="24"/>
                <w:szCs w:val="24"/>
              </w:rPr>
              <w:fldChar w:fldCharType="separate"/>
            </w:r>
            <w:r w:rsidR="00111167">
              <w:rPr>
                <w:webHidden/>
                <w:sz w:val="24"/>
                <w:szCs w:val="24"/>
              </w:rPr>
              <w:t>6</w:t>
            </w:r>
            <w:r w:rsidR="00635400" w:rsidRPr="00C131AD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DD19D34" w14:textId="6FAAC2FC" w:rsidR="00635400" w:rsidRPr="00C131AD" w:rsidRDefault="00000000" w:rsidP="00206547">
          <w:pPr>
            <w:pStyle w:val="Spistreci2"/>
            <w:rPr>
              <w:rFonts w:eastAsiaTheme="minorEastAsia" w:cstheme="minorBidi"/>
              <w:sz w:val="24"/>
              <w:szCs w:val="24"/>
              <w:lang w:eastAsia="pl-PL"/>
            </w:rPr>
          </w:pPr>
          <w:hyperlink w:anchor="_Toc110775587" w:history="1">
            <w:r w:rsidR="00635400" w:rsidRPr="00C131AD">
              <w:rPr>
                <w:rStyle w:val="Hipercze"/>
                <w:sz w:val="24"/>
                <w:szCs w:val="24"/>
              </w:rPr>
              <w:t>4.</w:t>
            </w:r>
            <w:r w:rsidR="00635400" w:rsidRPr="00C131AD">
              <w:rPr>
                <w:rFonts w:eastAsiaTheme="minorEastAsia" w:cstheme="minorBidi"/>
                <w:sz w:val="24"/>
                <w:szCs w:val="24"/>
                <w:lang w:eastAsia="pl-PL"/>
              </w:rPr>
              <w:tab/>
            </w:r>
            <w:r w:rsidR="00635400" w:rsidRPr="0000736E">
              <w:rPr>
                <w:rStyle w:val="Hipercze"/>
              </w:rPr>
              <w:t>Przeładunki w Porcie Gdynia w latach 2019 – 202</w:t>
            </w:r>
            <w:r w:rsidR="00842081">
              <w:rPr>
                <w:rStyle w:val="Hipercze"/>
              </w:rPr>
              <w:t>3</w:t>
            </w:r>
            <w:r w:rsidR="00635400" w:rsidRPr="00C131AD">
              <w:rPr>
                <w:webHidden/>
                <w:sz w:val="24"/>
                <w:szCs w:val="24"/>
              </w:rPr>
              <w:tab/>
            </w:r>
            <w:r w:rsidR="00635400" w:rsidRPr="00C131AD">
              <w:rPr>
                <w:webHidden/>
                <w:sz w:val="24"/>
                <w:szCs w:val="24"/>
              </w:rPr>
              <w:fldChar w:fldCharType="begin"/>
            </w:r>
            <w:r w:rsidR="00635400" w:rsidRPr="00C131AD">
              <w:rPr>
                <w:webHidden/>
                <w:sz w:val="24"/>
                <w:szCs w:val="24"/>
              </w:rPr>
              <w:instrText xml:space="preserve"> PAGEREF _Toc110775587 \h </w:instrText>
            </w:r>
            <w:r w:rsidR="00635400" w:rsidRPr="00C131AD">
              <w:rPr>
                <w:webHidden/>
                <w:sz w:val="24"/>
                <w:szCs w:val="24"/>
              </w:rPr>
            </w:r>
            <w:r w:rsidR="00635400" w:rsidRPr="00C131AD">
              <w:rPr>
                <w:webHidden/>
                <w:sz w:val="24"/>
                <w:szCs w:val="24"/>
              </w:rPr>
              <w:fldChar w:fldCharType="separate"/>
            </w:r>
            <w:r w:rsidR="00111167">
              <w:rPr>
                <w:webHidden/>
                <w:sz w:val="24"/>
                <w:szCs w:val="24"/>
              </w:rPr>
              <w:t>6</w:t>
            </w:r>
            <w:r w:rsidR="00635400" w:rsidRPr="00C131AD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E3BBF17" w14:textId="1C87A913" w:rsidR="00635400" w:rsidRPr="0000736E" w:rsidRDefault="00000000" w:rsidP="00206547">
          <w:pPr>
            <w:pStyle w:val="Spistreci1"/>
            <w:rPr>
              <w:rFonts w:cstheme="minorBidi"/>
              <w:noProof/>
            </w:rPr>
          </w:pPr>
          <w:hyperlink w:anchor="_Toc110775589" w:history="1">
            <w:r w:rsidR="00635400" w:rsidRPr="0000736E">
              <w:rPr>
                <w:rStyle w:val="Hipercze"/>
                <w:rFonts w:ascii="Cambria" w:hAnsi="Cambria"/>
                <w:noProof/>
                <w:sz w:val="24"/>
                <w:szCs w:val="24"/>
              </w:rPr>
              <w:t>III.</w:t>
            </w:r>
            <w:r w:rsidR="00635400" w:rsidRPr="0000736E">
              <w:rPr>
                <w:rFonts w:cstheme="minorBidi"/>
                <w:noProof/>
              </w:rPr>
              <w:tab/>
            </w:r>
            <w:r w:rsidR="00635400" w:rsidRPr="0000736E">
              <w:rPr>
                <w:rStyle w:val="Hipercze"/>
                <w:rFonts w:ascii="Cambria" w:hAnsi="Cambria"/>
                <w:noProof/>
                <w:sz w:val="24"/>
                <w:szCs w:val="24"/>
              </w:rPr>
              <w:t>INFORMACJE O PRZEDMIOCIE DZIERŻAWY</w:t>
            </w:r>
            <w:r w:rsidR="00635400" w:rsidRPr="0000736E">
              <w:rPr>
                <w:noProof/>
                <w:webHidden/>
              </w:rPr>
              <w:tab/>
            </w:r>
            <w:r w:rsidR="00635400" w:rsidRPr="0000736E">
              <w:rPr>
                <w:noProof/>
                <w:webHidden/>
              </w:rPr>
              <w:fldChar w:fldCharType="begin"/>
            </w:r>
            <w:r w:rsidR="00635400" w:rsidRPr="0000736E">
              <w:rPr>
                <w:noProof/>
                <w:webHidden/>
              </w:rPr>
              <w:instrText xml:space="preserve"> PAGEREF _Toc110775589 \h </w:instrText>
            </w:r>
            <w:r w:rsidR="00635400" w:rsidRPr="0000736E">
              <w:rPr>
                <w:noProof/>
                <w:webHidden/>
              </w:rPr>
            </w:r>
            <w:r w:rsidR="00635400" w:rsidRPr="0000736E">
              <w:rPr>
                <w:noProof/>
                <w:webHidden/>
              </w:rPr>
              <w:fldChar w:fldCharType="separate"/>
            </w:r>
            <w:r w:rsidR="00111167">
              <w:rPr>
                <w:noProof/>
                <w:webHidden/>
              </w:rPr>
              <w:t>7</w:t>
            </w:r>
            <w:r w:rsidR="00635400" w:rsidRPr="0000736E">
              <w:rPr>
                <w:noProof/>
                <w:webHidden/>
              </w:rPr>
              <w:fldChar w:fldCharType="end"/>
            </w:r>
          </w:hyperlink>
        </w:p>
        <w:p w14:paraId="351EAFF2" w14:textId="30C54857" w:rsidR="00635400" w:rsidRPr="0000736E" w:rsidRDefault="00000000" w:rsidP="0020654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10775590" w:history="1">
            <w:r w:rsidR="00635400" w:rsidRPr="0000736E">
              <w:rPr>
                <w:rStyle w:val="Hipercze"/>
              </w:rPr>
              <w:t>1.</w:t>
            </w:r>
            <w:r w:rsidR="00635400" w:rsidRPr="0000736E">
              <w:rPr>
                <w:rFonts w:eastAsiaTheme="minorEastAsia" w:cstheme="minorBidi"/>
                <w:lang w:eastAsia="pl-PL"/>
              </w:rPr>
              <w:tab/>
            </w:r>
            <w:r w:rsidR="00635400" w:rsidRPr="0000736E">
              <w:rPr>
                <w:rStyle w:val="Hipercze"/>
              </w:rPr>
              <w:t xml:space="preserve">Charakterystyka nieruchomości, komunikacja, </w:t>
            </w:r>
            <w:r w:rsidR="00635400" w:rsidRPr="0000736E">
              <w:rPr>
                <w:webHidden/>
              </w:rPr>
              <w:tab/>
            </w:r>
            <w:r w:rsidR="00635400" w:rsidRPr="0000736E">
              <w:rPr>
                <w:webHidden/>
              </w:rPr>
              <w:fldChar w:fldCharType="begin"/>
            </w:r>
            <w:r w:rsidR="00635400" w:rsidRPr="0000736E">
              <w:rPr>
                <w:webHidden/>
              </w:rPr>
              <w:instrText xml:space="preserve"> PAGEREF _Toc110775590 \h </w:instrText>
            </w:r>
            <w:r w:rsidR="00635400" w:rsidRPr="0000736E">
              <w:rPr>
                <w:webHidden/>
              </w:rPr>
            </w:r>
            <w:r w:rsidR="00635400" w:rsidRPr="0000736E">
              <w:rPr>
                <w:webHidden/>
              </w:rPr>
              <w:fldChar w:fldCharType="separate"/>
            </w:r>
            <w:r w:rsidR="00111167">
              <w:rPr>
                <w:webHidden/>
              </w:rPr>
              <w:t>7</w:t>
            </w:r>
            <w:r w:rsidR="00635400" w:rsidRPr="0000736E">
              <w:rPr>
                <w:webHidden/>
              </w:rPr>
              <w:fldChar w:fldCharType="end"/>
            </w:r>
          </w:hyperlink>
        </w:p>
        <w:p w14:paraId="7550A18A" w14:textId="2E9EEF10" w:rsidR="00635400" w:rsidRPr="00635400" w:rsidRDefault="00000000">
          <w:pPr>
            <w:pStyle w:val="Spistreci3"/>
            <w:tabs>
              <w:tab w:val="right" w:leader="dot" w:pos="9062"/>
            </w:tabs>
            <w:rPr>
              <w:rFonts w:ascii="Cambria" w:hAnsi="Cambria" w:cstheme="minorBidi"/>
              <w:noProof/>
            </w:rPr>
          </w:pPr>
          <w:hyperlink w:anchor="_Toc110775591" w:history="1">
            <w:r w:rsidR="00635400" w:rsidRPr="00635400">
              <w:rPr>
                <w:rStyle w:val="Hipercze"/>
                <w:rFonts w:ascii="Cambria" w:hAnsi="Cambria"/>
                <w:noProof/>
              </w:rPr>
              <w:t>Położenie nieruchomości</w:t>
            </w:r>
            <w:r w:rsidR="00635400" w:rsidRPr="00635400">
              <w:rPr>
                <w:rFonts w:ascii="Cambria" w:hAnsi="Cambria"/>
                <w:noProof/>
                <w:webHidden/>
              </w:rPr>
              <w:tab/>
            </w:r>
            <w:r w:rsidR="00635400" w:rsidRPr="00635400">
              <w:rPr>
                <w:rFonts w:ascii="Cambria" w:hAnsi="Cambria"/>
                <w:noProof/>
                <w:webHidden/>
              </w:rPr>
              <w:fldChar w:fldCharType="begin"/>
            </w:r>
            <w:r w:rsidR="00635400" w:rsidRPr="00635400">
              <w:rPr>
                <w:rFonts w:ascii="Cambria" w:hAnsi="Cambria"/>
                <w:noProof/>
                <w:webHidden/>
              </w:rPr>
              <w:instrText xml:space="preserve"> PAGEREF _Toc110775591 \h </w:instrText>
            </w:r>
            <w:r w:rsidR="00635400" w:rsidRPr="00635400">
              <w:rPr>
                <w:rFonts w:ascii="Cambria" w:hAnsi="Cambria"/>
                <w:noProof/>
                <w:webHidden/>
              </w:rPr>
            </w:r>
            <w:r w:rsidR="00635400" w:rsidRPr="00635400">
              <w:rPr>
                <w:rFonts w:ascii="Cambria" w:hAnsi="Cambria"/>
                <w:noProof/>
                <w:webHidden/>
              </w:rPr>
              <w:fldChar w:fldCharType="separate"/>
            </w:r>
            <w:r w:rsidR="00111167">
              <w:rPr>
                <w:rFonts w:ascii="Cambria" w:hAnsi="Cambria"/>
                <w:noProof/>
                <w:webHidden/>
              </w:rPr>
              <w:t>7</w:t>
            </w:r>
            <w:r w:rsidR="00635400" w:rsidRPr="00635400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3152280A" w14:textId="6CE0A9DF" w:rsidR="00635400" w:rsidRPr="00635400" w:rsidRDefault="00000000">
          <w:pPr>
            <w:pStyle w:val="Spistreci3"/>
            <w:tabs>
              <w:tab w:val="right" w:leader="dot" w:pos="9062"/>
            </w:tabs>
            <w:rPr>
              <w:rFonts w:ascii="Cambria" w:hAnsi="Cambria" w:cstheme="minorBidi"/>
              <w:noProof/>
            </w:rPr>
          </w:pPr>
          <w:hyperlink w:anchor="_Toc110775592" w:history="1">
            <w:r w:rsidR="00635400" w:rsidRPr="00635400">
              <w:rPr>
                <w:rStyle w:val="Hipercze"/>
                <w:rFonts w:ascii="Cambria" w:hAnsi="Cambria"/>
                <w:noProof/>
              </w:rPr>
              <w:t>Komunikacja</w:t>
            </w:r>
            <w:r w:rsidR="00635400" w:rsidRPr="00635400">
              <w:rPr>
                <w:rFonts w:ascii="Cambria" w:hAnsi="Cambria"/>
                <w:noProof/>
                <w:webHidden/>
              </w:rPr>
              <w:tab/>
            </w:r>
            <w:r w:rsidR="00635400" w:rsidRPr="00635400">
              <w:rPr>
                <w:rFonts w:ascii="Cambria" w:hAnsi="Cambria"/>
                <w:noProof/>
                <w:webHidden/>
              </w:rPr>
              <w:fldChar w:fldCharType="begin"/>
            </w:r>
            <w:r w:rsidR="00635400" w:rsidRPr="00635400">
              <w:rPr>
                <w:rFonts w:ascii="Cambria" w:hAnsi="Cambria"/>
                <w:noProof/>
                <w:webHidden/>
              </w:rPr>
              <w:instrText xml:space="preserve"> PAGEREF _Toc110775592 \h </w:instrText>
            </w:r>
            <w:r w:rsidR="00635400" w:rsidRPr="00635400">
              <w:rPr>
                <w:rFonts w:ascii="Cambria" w:hAnsi="Cambria"/>
                <w:noProof/>
                <w:webHidden/>
              </w:rPr>
            </w:r>
            <w:r w:rsidR="00635400" w:rsidRPr="00635400">
              <w:rPr>
                <w:rFonts w:ascii="Cambria" w:hAnsi="Cambria"/>
                <w:noProof/>
                <w:webHidden/>
              </w:rPr>
              <w:fldChar w:fldCharType="separate"/>
            </w:r>
            <w:r w:rsidR="00111167">
              <w:rPr>
                <w:rFonts w:ascii="Cambria" w:hAnsi="Cambria"/>
                <w:noProof/>
                <w:webHidden/>
              </w:rPr>
              <w:t>8</w:t>
            </w:r>
            <w:r w:rsidR="00635400" w:rsidRPr="00635400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4D89C098" w14:textId="38942142" w:rsidR="00635400" w:rsidRPr="00635400" w:rsidRDefault="00000000" w:rsidP="00206547">
          <w:pPr>
            <w:pStyle w:val="Spistreci1"/>
            <w:rPr>
              <w:rFonts w:cstheme="minorBidi"/>
              <w:noProof/>
            </w:rPr>
          </w:pPr>
          <w:hyperlink w:anchor="_Toc110775608" w:history="1">
            <w:r w:rsidR="00635400" w:rsidRPr="00635400">
              <w:rPr>
                <w:rStyle w:val="Hipercze"/>
                <w:rFonts w:ascii="Cambria" w:hAnsi="Cambria"/>
                <w:noProof/>
              </w:rPr>
              <w:t>IV.</w:t>
            </w:r>
            <w:r w:rsidR="00635400" w:rsidRPr="00635400">
              <w:rPr>
                <w:rFonts w:cstheme="minorBidi"/>
                <w:noProof/>
              </w:rPr>
              <w:tab/>
            </w:r>
            <w:r w:rsidR="00635400" w:rsidRPr="0000736E">
              <w:rPr>
                <w:rStyle w:val="Hipercze"/>
                <w:rFonts w:ascii="Cambria" w:hAnsi="Cambria"/>
                <w:noProof/>
                <w:sz w:val="24"/>
                <w:szCs w:val="24"/>
              </w:rPr>
              <w:t xml:space="preserve">EKSPLOATACJA </w:t>
            </w:r>
            <w:r w:rsidR="00071CEB">
              <w:rPr>
                <w:rStyle w:val="Hipercze"/>
                <w:rFonts w:ascii="Cambria" w:hAnsi="Cambria"/>
                <w:noProof/>
                <w:sz w:val="24"/>
                <w:szCs w:val="24"/>
              </w:rPr>
              <w:t>NIERUCHOMOŚCI GRUNTOWEJ</w:t>
            </w:r>
            <w:r w:rsidR="0000736E">
              <w:rPr>
                <w:rStyle w:val="Hipercze"/>
                <w:rFonts w:ascii="Cambria" w:hAnsi="Cambria"/>
                <w:noProof/>
                <w:sz w:val="24"/>
                <w:szCs w:val="24"/>
              </w:rPr>
              <w:t xml:space="preserve"> </w:t>
            </w:r>
            <w:r w:rsidR="00635400" w:rsidRPr="0000736E">
              <w:rPr>
                <w:rStyle w:val="Hipercze"/>
                <w:rFonts w:ascii="Cambria" w:hAnsi="Cambria"/>
                <w:noProof/>
                <w:sz w:val="24"/>
                <w:szCs w:val="24"/>
              </w:rPr>
              <w:t>I OKRES DZIERŻAWY</w:t>
            </w:r>
            <w:r w:rsidR="00635400" w:rsidRPr="00635400">
              <w:rPr>
                <w:noProof/>
                <w:webHidden/>
              </w:rPr>
              <w:tab/>
            </w:r>
            <w:r w:rsidR="00635400" w:rsidRPr="00635400">
              <w:rPr>
                <w:noProof/>
                <w:webHidden/>
              </w:rPr>
              <w:fldChar w:fldCharType="begin"/>
            </w:r>
            <w:r w:rsidR="00635400" w:rsidRPr="00635400">
              <w:rPr>
                <w:noProof/>
                <w:webHidden/>
              </w:rPr>
              <w:instrText xml:space="preserve"> PAGEREF _Toc110775608 \h </w:instrText>
            </w:r>
            <w:r w:rsidR="00635400" w:rsidRPr="00635400">
              <w:rPr>
                <w:noProof/>
                <w:webHidden/>
              </w:rPr>
            </w:r>
            <w:r w:rsidR="00635400" w:rsidRPr="00635400">
              <w:rPr>
                <w:noProof/>
                <w:webHidden/>
              </w:rPr>
              <w:fldChar w:fldCharType="separate"/>
            </w:r>
            <w:r w:rsidR="00111167">
              <w:rPr>
                <w:noProof/>
                <w:webHidden/>
              </w:rPr>
              <w:t>9</w:t>
            </w:r>
            <w:r w:rsidR="00635400" w:rsidRPr="00635400">
              <w:rPr>
                <w:noProof/>
                <w:webHidden/>
              </w:rPr>
              <w:fldChar w:fldCharType="end"/>
            </w:r>
          </w:hyperlink>
        </w:p>
        <w:p w14:paraId="38AE622F" w14:textId="7FF725DB" w:rsidR="00635400" w:rsidRPr="00635400" w:rsidRDefault="00000000" w:rsidP="0020654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10775609" w:history="1">
            <w:r w:rsidR="00635400" w:rsidRPr="00635400">
              <w:rPr>
                <w:rStyle w:val="Hipercze"/>
              </w:rPr>
              <w:t>1.</w:t>
            </w:r>
            <w:r w:rsidR="00635400" w:rsidRPr="00635400">
              <w:rPr>
                <w:rFonts w:eastAsiaTheme="minorEastAsia" w:cstheme="minorBidi"/>
                <w:lang w:eastAsia="pl-PL"/>
              </w:rPr>
              <w:tab/>
            </w:r>
            <w:r w:rsidR="00635400" w:rsidRPr="00635400">
              <w:rPr>
                <w:rStyle w:val="Hipercze"/>
              </w:rPr>
              <w:t>Charakter działalności na przedmiocie dzierżawy</w:t>
            </w:r>
            <w:r w:rsidR="00635400" w:rsidRPr="00635400">
              <w:rPr>
                <w:webHidden/>
              </w:rPr>
              <w:tab/>
            </w:r>
            <w:r w:rsidR="00635400" w:rsidRPr="00635400">
              <w:rPr>
                <w:webHidden/>
              </w:rPr>
              <w:fldChar w:fldCharType="begin"/>
            </w:r>
            <w:r w:rsidR="00635400" w:rsidRPr="00635400">
              <w:rPr>
                <w:webHidden/>
              </w:rPr>
              <w:instrText xml:space="preserve"> PAGEREF _Toc110775609 \h </w:instrText>
            </w:r>
            <w:r w:rsidR="00635400" w:rsidRPr="00635400">
              <w:rPr>
                <w:webHidden/>
              </w:rPr>
            </w:r>
            <w:r w:rsidR="00635400" w:rsidRPr="00635400">
              <w:rPr>
                <w:webHidden/>
              </w:rPr>
              <w:fldChar w:fldCharType="separate"/>
            </w:r>
            <w:r w:rsidR="00111167">
              <w:rPr>
                <w:webHidden/>
              </w:rPr>
              <w:t>9</w:t>
            </w:r>
            <w:r w:rsidR="00635400" w:rsidRPr="00635400">
              <w:rPr>
                <w:webHidden/>
              </w:rPr>
              <w:fldChar w:fldCharType="end"/>
            </w:r>
          </w:hyperlink>
        </w:p>
        <w:p w14:paraId="14F96C2F" w14:textId="53038DAE" w:rsidR="00635400" w:rsidRPr="00635400" w:rsidRDefault="00000000" w:rsidP="0020654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10775610" w:history="1">
            <w:r w:rsidR="00635400" w:rsidRPr="00635400">
              <w:rPr>
                <w:rStyle w:val="Hipercze"/>
              </w:rPr>
              <w:t>2.</w:t>
            </w:r>
            <w:r w:rsidR="00635400" w:rsidRPr="00635400">
              <w:rPr>
                <w:rFonts w:eastAsiaTheme="minorEastAsia" w:cstheme="minorBidi"/>
                <w:lang w:eastAsia="pl-PL"/>
              </w:rPr>
              <w:tab/>
            </w:r>
            <w:r w:rsidR="00635400" w:rsidRPr="00635400">
              <w:rPr>
                <w:rStyle w:val="Hipercze"/>
              </w:rPr>
              <w:t>Czas trwania umowy dzierżawy i warunki jej zawarcia</w:t>
            </w:r>
            <w:r w:rsidR="00635400" w:rsidRPr="00635400">
              <w:rPr>
                <w:webHidden/>
              </w:rPr>
              <w:tab/>
            </w:r>
            <w:r w:rsidR="00635400" w:rsidRPr="00635400">
              <w:rPr>
                <w:webHidden/>
              </w:rPr>
              <w:fldChar w:fldCharType="begin"/>
            </w:r>
            <w:r w:rsidR="00635400" w:rsidRPr="00635400">
              <w:rPr>
                <w:webHidden/>
              </w:rPr>
              <w:instrText xml:space="preserve"> PAGEREF _Toc110775610 \h </w:instrText>
            </w:r>
            <w:r w:rsidR="00635400" w:rsidRPr="00635400">
              <w:rPr>
                <w:webHidden/>
              </w:rPr>
            </w:r>
            <w:r w:rsidR="00635400" w:rsidRPr="00635400">
              <w:rPr>
                <w:webHidden/>
              </w:rPr>
              <w:fldChar w:fldCharType="separate"/>
            </w:r>
            <w:r w:rsidR="00111167">
              <w:rPr>
                <w:webHidden/>
              </w:rPr>
              <w:t>9</w:t>
            </w:r>
            <w:r w:rsidR="00635400" w:rsidRPr="00635400">
              <w:rPr>
                <w:webHidden/>
              </w:rPr>
              <w:fldChar w:fldCharType="end"/>
            </w:r>
          </w:hyperlink>
        </w:p>
        <w:p w14:paraId="7F834202" w14:textId="47007CA1" w:rsidR="00635400" w:rsidRPr="00635400" w:rsidRDefault="00000000" w:rsidP="006658F8">
          <w:pPr>
            <w:pStyle w:val="Spistreci1"/>
            <w:rPr>
              <w:rFonts w:ascii="Cambria" w:hAnsi="Cambria"/>
            </w:rPr>
          </w:pPr>
          <w:hyperlink w:anchor="_Toc110775611" w:history="1">
            <w:r w:rsidR="00635400" w:rsidRPr="00635400">
              <w:rPr>
                <w:rStyle w:val="Hipercze"/>
                <w:rFonts w:ascii="Cambria" w:hAnsi="Cambria"/>
                <w:noProof/>
              </w:rPr>
              <w:t>V.</w:t>
            </w:r>
            <w:r w:rsidR="00635400" w:rsidRPr="00635400">
              <w:rPr>
                <w:rFonts w:cstheme="minorBidi"/>
                <w:noProof/>
              </w:rPr>
              <w:tab/>
            </w:r>
            <w:r w:rsidR="00635400" w:rsidRPr="00635400">
              <w:rPr>
                <w:rStyle w:val="Hipercze"/>
                <w:rFonts w:ascii="Cambria" w:hAnsi="Cambria"/>
                <w:noProof/>
              </w:rPr>
              <w:t xml:space="preserve">INFORMACJA O PLANOWANEJ </w:t>
            </w:r>
            <w:r w:rsidR="00FB2319">
              <w:rPr>
                <w:rStyle w:val="Hipercze"/>
                <w:rFonts w:ascii="Cambria" w:hAnsi="Cambria"/>
                <w:noProof/>
              </w:rPr>
              <w:t>B</w:t>
            </w:r>
            <w:r w:rsidR="00635400" w:rsidRPr="00635400">
              <w:rPr>
                <w:rStyle w:val="Hipercze"/>
                <w:rFonts w:ascii="Cambria" w:hAnsi="Cambria"/>
                <w:noProof/>
              </w:rPr>
              <w:t xml:space="preserve">UDOWIE </w:t>
            </w:r>
            <w:r w:rsidR="00FB2319">
              <w:rPr>
                <w:rStyle w:val="Hipercze"/>
                <w:rFonts w:ascii="Cambria" w:hAnsi="Cambria"/>
                <w:noProof/>
              </w:rPr>
              <w:t>TERMINALA INTERMODALNEGO</w:t>
            </w:r>
            <w:r w:rsidR="00635400" w:rsidRPr="00635400">
              <w:rPr>
                <w:noProof/>
                <w:webHidden/>
              </w:rPr>
              <w:tab/>
            </w:r>
            <w:r w:rsidR="00635400" w:rsidRPr="00635400">
              <w:rPr>
                <w:noProof/>
                <w:webHidden/>
              </w:rPr>
              <w:fldChar w:fldCharType="begin"/>
            </w:r>
            <w:r w:rsidR="00635400" w:rsidRPr="00635400">
              <w:rPr>
                <w:noProof/>
                <w:webHidden/>
              </w:rPr>
              <w:instrText xml:space="preserve"> PAGEREF _Toc110775611 \h </w:instrText>
            </w:r>
            <w:r w:rsidR="00635400" w:rsidRPr="00635400">
              <w:rPr>
                <w:noProof/>
                <w:webHidden/>
              </w:rPr>
            </w:r>
            <w:r w:rsidR="00635400" w:rsidRPr="00635400">
              <w:rPr>
                <w:noProof/>
                <w:webHidden/>
              </w:rPr>
              <w:fldChar w:fldCharType="separate"/>
            </w:r>
            <w:r w:rsidR="00111167">
              <w:rPr>
                <w:noProof/>
                <w:webHidden/>
              </w:rPr>
              <w:t>9</w:t>
            </w:r>
            <w:r w:rsidR="00635400" w:rsidRPr="00635400">
              <w:rPr>
                <w:noProof/>
                <w:webHidden/>
              </w:rPr>
              <w:fldChar w:fldCharType="end"/>
            </w:r>
          </w:hyperlink>
          <w:r w:rsidR="00635400" w:rsidRPr="00635400">
            <w:rPr>
              <w:rFonts w:ascii="Cambria" w:hAnsi="Cambria"/>
              <w:b/>
              <w:bCs/>
            </w:rPr>
            <w:fldChar w:fldCharType="end"/>
          </w:r>
        </w:p>
      </w:sdtContent>
    </w:sdt>
    <w:p w14:paraId="101335C4" w14:textId="77777777" w:rsidR="00922AE5" w:rsidRPr="00922AE5" w:rsidRDefault="00922AE5" w:rsidP="006658F8">
      <w:pPr>
        <w:jc w:val="both"/>
        <w:rPr>
          <w:rFonts w:ascii="Cambria" w:hAnsi="Cambria"/>
          <w:b/>
          <w:bCs/>
        </w:rPr>
      </w:pPr>
      <w:r w:rsidRPr="00922AE5">
        <w:rPr>
          <w:rFonts w:ascii="Cambria" w:hAnsi="Cambria"/>
          <w:b/>
          <w:bCs/>
        </w:rPr>
        <w:br w:type="page"/>
      </w:r>
    </w:p>
    <w:p w14:paraId="1305CCB8" w14:textId="77777777" w:rsidR="00922AE5" w:rsidRPr="00922AE5" w:rsidRDefault="00922AE5" w:rsidP="003C37FD">
      <w:pPr>
        <w:pStyle w:val="Nagwek1"/>
      </w:pPr>
      <w:bookmarkStart w:id="2" w:name="_Toc97554794"/>
      <w:bookmarkStart w:id="3" w:name="_Toc110775582"/>
      <w:r w:rsidRPr="00922AE5">
        <w:lastRenderedPageBreak/>
        <w:t>WSTĘP</w:t>
      </w:r>
      <w:bookmarkEnd w:id="2"/>
      <w:bookmarkEnd w:id="3"/>
      <w:r w:rsidRPr="00922AE5">
        <w:t xml:space="preserve"> </w:t>
      </w:r>
    </w:p>
    <w:p w14:paraId="608B6624" w14:textId="0BC455B6" w:rsidR="00922AE5" w:rsidRPr="00323F74" w:rsidRDefault="00922AE5" w:rsidP="003C37FD">
      <w:pPr>
        <w:spacing w:line="276" w:lineRule="auto"/>
        <w:contextualSpacing/>
        <w:jc w:val="both"/>
        <w:rPr>
          <w:rFonts w:ascii="Cambria" w:hAnsi="Cambria"/>
        </w:rPr>
      </w:pPr>
      <w:r w:rsidRPr="00922AE5">
        <w:rPr>
          <w:rFonts w:ascii="Cambria" w:hAnsi="Cambria"/>
        </w:rPr>
        <w:t>Niniejsze Memorandum Informacyjne (dalej</w:t>
      </w:r>
      <w:r w:rsidR="00A93020">
        <w:rPr>
          <w:rFonts w:ascii="Cambria" w:hAnsi="Cambria"/>
        </w:rPr>
        <w:t xml:space="preserve">: </w:t>
      </w:r>
      <w:r w:rsidRPr="00922AE5">
        <w:rPr>
          <w:rFonts w:ascii="Cambria" w:hAnsi="Cambria"/>
        </w:rPr>
        <w:t>Memorandum) zostało przygotowane</w:t>
      </w:r>
      <w:r w:rsidR="00A93020">
        <w:rPr>
          <w:rFonts w:ascii="Cambria" w:hAnsi="Cambria"/>
        </w:rPr>
        <w:t xml:space="preserve"> </w:t>
      </w:r>
      <w:r w:rsidRPr="00922AE5">
        <w:rPr>
          <w:rFonts w:ascii="Cambria" w:hAnsi="Cambria"/>
        </w:rPr>
        <w:t xml:space="preserve">w związku </w:t>
      </w:r>
      <w:r w:rsidR="00A93020">
        <w:rPr>
          <w:rFonts w:ascii="Cambria" w:hAnsi="Cambria"/>
        </w:rPr>
        <w:br/>
      </w:r>
      <w:r w:rsidRPr="00922AE5">
        <w:rPr>
          <w:rFonts w:ascii="Cambria" w:hAnsi="Cambria"/>
        </w:rPr>
        <w:t>z ogłoszeniem przez Zarząd Morskiego Portu Gdynia S.A. (</w:t>
      </w:r>
      <w:r w:rsidR="00A93020">
        <w:rPr>
          <w:rFonts w:ascii="Cambria" w:hAnsi="Cambria"/>
        </w:rPr>
        <w:t xml:space="preserve">dalej: </w:t>
      </w:r>
      <w:r w:rsidRPr="00922AE5">
        <w:rPr>
          <w:rFonts w:ascii="Cambria" w:hAnsi="Cambria"/>
        </w:rPr>
        <w:t>Wydzierżawiając</w:t>
      </w:r>
      <w:r w:rsidR="00A93020">
        <w:rPr>
          <w:rFonts w:ascii="Cambria" w:hAnsi="Cambria"/>
        </w:rPr>
        <w:t>y</w:t>
      </w:r>
      <w:r w:rsidRPr="00922AE5">
        <w:rPr>
          <w:rFonts w:ascii="Cambria" w:hAnsi="Cambria"/>
        </w:rPr>
        <w:t xml:space="preserve">) przetargu </w:t>
      </w:r>
      <w:r w:rsidR="00807B71">
        <w:rPr>
          <w:rFonts w:ascii="Cambria" w:hAnsi="Cambria"/>
        </w:rPr>
        <w:t>nieograniczonego</w:t>
      </w:r>
      <w:r w:rsidRPr="00922AE5">
        <w:rPr>
          <w:rFonts w:ascii="Cambria" w:hAnsi="Cambria"/>
        </w:rPr>
        <w:t xml:space="preserve"> na dzierżawę </w:t>
      </w:r>
      <w:r w:rsidR="00D321D8">
        <w:rPr>
          <w:rFonts w:ascii="Cambria" w:hAnsi="Cambria"/>
        </w:rPr>
        <w:t>nieruchomości gruntow</w:t>
      </w:r>
      <w:r w:rsidR="000F017C">
        <w:rPr>
          <w:rFonts w:ascii="Cambria" w:hAnsi="Cambria"/>
        </w:rPr>
        <w:t xml:space="preserve">ych </w:t>
      </w:r>
      <w:r w:rsidR="00323F74" w:rsidRPr="00323F74">
        <w:rPr>
          <w:rFonts w:ascii="Cambria" w:hAnsi="Cambria"/>
        </w:rPr>
        <w:t>położon</w:t>
      </w:r>
      <w:r w:rsidR="000F017C">
        <w:rPr>
          <w:rFonts w:ascii="Cambria" w:hAnsi="Cambria"/>
        </w:rPr>
        <w:t xml:space="preserve">ych przy </w:t>
      </w:r>
      <w:r w:rsidR="00323F74" w:rsidRPr="00323F74">
        <w:rPr>
          <w:rFonts w:ascii="Cambria" w:hAnsi="Cambria"/>
        </w:rPr>
        <w:t>ul</w:t>
      </w:r>
      <w:r w:rsidR="000F017C">
        <w:rPr>
          <w:rFonts w:ascii="Cambria" w:hAnsi="Cambria"/>
        </w:rPr>
        <w:t xml:space="preserve">. </w:t>
      </w:r>
      <w:r w:rsidR="00323F74" w:rsidRPr="00323F74">
        <w:rPr>
          <w:rFonts w:ascii="Cambria" w:hAnsi="Cambria"/>
        </w:rPr>
        <w:t>Logistycznej</w:t>
      </w:r>
      <w:r w:rsidR="000F017C">
        <w:rPr>
          <w:rFonts w:ascii="Cambria" w:hAnsi="Cambria"/>
        </w:rPr>
        <w:t xml:space="preserve"> 3</w:t>
      </w:r>
      <w:r w:rsidR="00323F74" w:rsidRPr="00323F74">
        <w:rPr>
          <w:rFonts w:ascii="Cambria" w:hAnsi="Cambria"/>
        </w:rPr>
        <w:t>, w granicach administracyjnych portu morskiego w Gdyni.</w:t>
      </w:r>
    </w:p>
    <w:p w14:paraId="32EC045A" w14:textId="77777777" w:rsidR="00023642" w:rsidRPr="00023642" w:rsidRDefault="00023642" w:rsidP="003C37FD">
      <w:pPr>
        <w:spacing w:line="276" w:lineRule="auto"/>
        <w:contextualSpacing/>
        <w:jc w:val="both"/>
        <w:rPr>
          <w:rFonts w:ascii="Cambria" w:hAnsi="Cambria"/>
          <w:sz w:val="10"/>
          <w:szCs w:val="10"/>
        </w:rPr>
      </w:pPr>
    </w:p>
    <w:p w14:paraId="5EDA4EDD" w14:textId="77777777" w:rsidR="00922AE5" w:rsidRPr="00922AE5" w:rsidRDefault="00922AE5" w:rsidP="003C37FD">
      <w:pPr>
        <w:spacing w:line="276" w:lineRule="auto"/>
        <w:contextualSpacing/>
        <w:jc w:val="both"/>
        <w:rPr>
          <w:rFonts w:ascii="Cambria" w:hAnsi="Cambria"/>
        </w:rPr>
      </w:pPr>
      <w:r w:rsidRPr="00922AE5">
        <w:rPr>
          <w:rFonts w:ascii="Cambria" w:hAnsi="Cambria"/>
        </w:rPr>
        <w:t>Memorandum jest dokumentem zawierającym informacje m.in. o Wydzierżawiającym, Przedmiocie Dzierżawy, otoczeniu rynkowym.</w:t>
      </w:r>
    </w:p>
    <w:p w14:paraId="2780318B" w14:textId="4A7AE314" w:rsidR="00922AE5" w:rsidRDefault="00922AE5" w:rsidP="00922AE5">
      <w:pPr>
        <w:spacing w:line="276" w:lineRule="auto"/>
        <w:contextualSpacing/>
        <w:rPr>
          <w:rFonts w:ascii="Cambria" w:hAnsi="Cambria"/>
        </w:rPr>
      </w:pPr>
    </w:p>
    <w:p w14:paraId="67664876" w14:textId="77777777" w:rsidR="00323F74" w:rsidRPr="00922AE5" w:rsidRDefault="00323F74" w:rsidP="00922AE5">
      <w:pPr>
        <w:spacing w:line="276" w:lineRule="auto"/>
        <w:contextualSpacing/>
        <w:rPr>
          <w:rFonts w:ascii="Cambria" w:hAnsi="Cambri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4399"/>
      </w:tblGrid>
      <w:tr w:rsidR="00922AE5" w:rsidRPr="00922AE5" w14:paraId="3954F42C" w14:textId="77777777" w:rsidTr="0058264A">
        <w:trPr>
          <w:trHeight w:val="340"/>
          <w:jc w:val="center"/>
        </w:trPr>
        <w:tc>
          <w:tcPr>
            <w:tcW w:w="4106" w:type="dxa"/>
            <w:tcBorders>
              <w:bottom w:val="single" w:sz="2" w:space="0" w:color="8EAADB" w:themeColor="accent1" w:themeTint="99"/>
              <w:right w:val="single" w:sz="2" w:space="0" w:color="8EAADB" w:themeColor="accent1" w:themeTint="99"/>
            </w:tcBorders>
            <w:vAlign w:val="center"/>
          </w:tcPr>
          <w:p w14:paraId="7BF97989" w14:textId="77777777" w:rsidR="00922AE5" w:rsidRPr="00922AE5" w:rsidRDefault="00922AE5" w:rsidP="00922AE5">
            <w:p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22AE5">
              <w:rPr>
                <w:rFonts w:ascii="Cambria" w:hAnsi="Cambria"/>
                <w:sz w:val="20"/>
                <w:szCs w:val="20"/>
              </w:rPr>
              <w:t xml:space="preserve">WYDZIERŻAWIAJĄCY </w:t>
            </w:r>
          </w:p>
        </w:tc>
        <w:tc>
          <w:tcPr>
            <w:tcW w:w="4399" w:type="dxa"/>
            <w:tcBorders>
              <w:left w:val="single" w:sz="2" w:space="0" w:color="8EAADB" w:themeColor="accent1" w:themeTint="99"/>
              <w:bottom w:val="single" w:sz="2" w:space="0" w:color="8EAADB" w:themeColor="accent1" w:themeTint="99"/>
            </w:tcBorders>
            <w:vAlign w:val="center"/>
          </w:tcPr>
          <w:p w14:paraId="2CB86705" w14:textId="77777777" w:rsidR="00922AE5" w:rsidRPr="00922AE5" w:rsidRDefault="00922AE5" w:rsidP="00922AE5">
            <w:pPr>
              <w:spacing w:line="276" w:lineRule="auto"/>
              <w:rPr>
                <w:rFonts w:ascii="Cambria" w:hAnsi="Cambria"/>
                <w:b/>
                <w:bCs/>
              </w:rPr>
            </w:pPr>
            <w:r w:rsidRPr="00922AE5">
              <w:rPr>
                <w:rFonts w:ascii="Cambria" w:hAnsi="Cambria"/>
              </w:rPr>
              <w:t>ZARZĄD MORSKIEGO PORTU GDYNIA</w:t>
            </w:r>
          </w:p>
        </w:tc>
      </w:tr>
      <w:tr w:rsidR="00922AE5" w:rsidRPr="00922AE5" w14:paraId="415CA646" w14:textId="77777777" w:rsidTr="001773F9">
        <w:trPr>
          <w:trHeight w:val="340"/>
          <w:jc w:val="center"/>
        </w:trPr>
        <w:tc>
          <w:tcPr>
            <w:tcW w:w="4106" w:type="dxa"/>
            <w:tcBorders>
              <w:top w:val="single" w:sz="2" w:space="0" w:color="8EAADB" w:themeColor="accent1" w:themeTint="99"/>
            </w:tcBorders>
            <w:shd w:val="clear" w:color="auto" w:fill="B4C6E7" w:themeFill="accent1" w:themeFillTint="66"/>
            <w:vAlign w:val="center"/>
          </w:tcPr>
          <w:p w14:paraId="0B280F29" w14:textId="5A9533B8" w:rsidR="00922AE5" w:rsidRPr="00922AE5" w:rsidRDefault="00922AE5" w:rsidP="001773F9">
            <w:p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22AE5">
              <w:rPr>
                <w:rFonts w:ascii="Cambria" w:hAnsi="Cambria"/>
                <w:sz w:val="20"/>
                <w:szCs w:val="20"/>
              </w:rPr>
              <w:t>FORMA PRAWNA</w:t>
            </w:r>
          </w:p>
        </w:tc>
        <w:tc>
          <w:tcPr>
            <w:tcW w:w="4399" w:type="dxa"/>
            <w:tcBorders>
              <w:top w:val="single" w:sz="2" w:space="0" w:color="8EAADB" w:themeColor="accent1" w:themeTint="99"/>
            </w:tcBorders>
            <w:shd w:val="clear" w:color="auto" w:fill="B4C6E7" w:themeFill="accent1" w:themeFillTint="66"/>
            <w:vAlign w:val="center"/>
          </w:tcPr>
          <w:p w14:paraId="1ADA3CD6" w14:textId="77777777" w:rsidR="00922AE5" w:rsidRPr="00922AE5" w:rsidRDefault="00922AE5" w:rsidP="00922AE5">
            <w:pPr>
              <w:spacing w:line="276" w:lineRule="auto"/>
              <w:rPr>
                <w:rFonts w:ascii="Cambria" w:hAnsi="Cambria"/>
              </w:rPr>
            </w:pPr>
            <w:r w:rsidRPr="00922AE5">
              <w:rPr>
                <w:rFonts w:ascii="Cambria" w:hAnsi="Cambria"/>
              </w:rPr>
              <w:t>SPÓŁKA AKCYJNA</w:t>
            </w:r>
          </w:p>
        </w:tc>
      </w:tr>
      <w:tr w:rsidR="00922AE5" w:rsidRPr="00922AE5" w14:paraId="5E5BDAAB" w14:textId="77777777" w:rsidTr="001773F9">
        <w:trPr>
          <w:trHeight w:val="340"/>
          <w:jc w:val="center"/>
        </w:trPr>
        <w:tc>
          <w:tcPr>
            <w:tcW w:w="4106" w:type="dxa"/>
            <w:tcBorders>
              <w:bottom w:val="single" w:sz="2" w:space="0" w:color="8EAADB" w:themeColor="accent1" w:themeTint="99"/>
            </w:tcBorders>
            <w:vAlign w:val="center"/>
          </w:tcPr>
          <w:p w14:paraId="1A639EAD" w14:textId="77777777" w:rsidR="00922AE5" w:rsidRPr="00922AE5" w:rsidRDefault="00922AE5" w:rsidP="001773F9">
            <w:p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22AE5">
              <w:rPr>
                <w:rFonts w:ascii="Cambria" w:hAnsi="Cambria"/>
                <w:sz w:val="20"/>
                <w:szCs w:val="20"/>
              </w:rPr>
              <w:t xml:space="preserve">KRAJ SIEDZIBY </w:t>
            </w:r>
          </w:p>
        </w:tc>
        <w:tc>
          <w:tcPr>
            <w:tcW w:w="4399" w:type="dxa"/>
            <w:tcBorders>
              <w:bottom w:val="single" w:sz="2" w:space="0" w:color="8EAADB" w:themeColor="accent1" w:themeTint="99"/>
            </w:tcBorders>
            <w:vAlign w:val="center"/>
          </w:tcPr>
          <w:p w14:paraId="7ACB251E" w14:textId="77777777" w:rsidR="00922AE5" w:rsidRPr="00922AE5" w:rsidRDefault="00922AE5" w:rsidP="00922AE5">
            <w:pPr>
              <w:spacing w:line="276" w:lineRule="auto"/>
              <w:rPr>
                <w:rFonts w:ascii="Cambria" w:hAnsi="Cambria"/>
              </w:rPr>
            </w:pPr>
            <w:r w:rsidRPr="00922AE5">
              <w:rPr>
                <w:rFonts w:ascii="Cambria" w:hAnsi="Cambria"/>
              </w:rPr>
              <w:t>POLSKA</w:t>
            </w:r>
          </w:p>
        </w:tc>
      </w:tr>
      <w:tr w:rsidR="00922AE5" w:rsidRPr="00922AE5" w14:paraId="5E000C02" w14:textId="77777777" w:rsidTr="001773F9">
        <w:trPr>
          <w:trHeight w:val="340"/>
          <w:jc w:val="center"/>
        </w:trPr>
        <w:tc>
          <w:tcPr>
            <w:tcW w:w="4106" w:type="dxa"/>
            <w:shd w:val="clear" w:color="auto" w:fill="B4C6E7" w:themeFill="accent1" w:themeFillTint="66"/>
            <w:vAlign w:val="center"/>
          </w:tcPr>
          <w:p w14:paraId="04E0CC2F" w14:textId="77777777" w:rsidR="00922AE5" w:rsidRPr="00922AE5" w:rsidRDefault="00922AE5" w:rsidP="001773F9">
            <w:p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22AE5">
              <w:rPr>
                <w:rFonts w:ascii="Cambria" w:hAnsi="Cambria"/>
                <w:sz w:val="20"/>
                <w:szCs w:val="20"/>
              </w:rPr>
              <w:t>SIEDZIBA</w:t>
            </w:r>
          </w:p>
        </w:tc>
        <w:tc>
          <w:tcPr>
            <w:tcW w:w="4399" w:type="dxa"/>
            <w:shd w:val="clear" w:color="auto" w:fill="B4C6E7" w:themeFill="accent1" w:themeFillTint="66"/>
            <w:vAlign w:val="center"/>
          </w:tcPr>
          <w:p w14:paraId="3F05D66E" w14:textId="77777777" w:rsidR="00922AE5" w:rsidRPr="00922AE5" w:rsidRDefault="00922AE5" w:rsidP="00922AE5">
            <w:pPr>
              <w:spacing w:line="276" w:lineRule="auto"/>
              <w:rPr>
                <w:rFonts w:ascii="Cambria" w:hAnsi="Cambria"/>
              </w:rPr>
            </w:pPr>
            <w:r w:rsidRPr="00922AE5">
              <w:rPr>
                <w:rFonts w:ascii="Cambria" w:hAnsi="Cambria"/>
              </w:rPr>
              <w:t>GDYNIA 81-337</w:t>
            </w:r>
          </w:p>
        </w:tc>
      </w:tr>
      <w:tr w:rsidR="00922AE5" w:rsidRPr="00922AE5" w14:paraId="529C3184" w14:textId="77777777" w:rsidTr="001773F9">
        <w:trPr>
          <w:trHeight w:val="340"/>
          <w:jc w:val="center"/>
        </w:trPr>
        <w:tc>
          <w:tcPr>
            <w:tcW w:w="4106" w:type="dxa"/>
            <w:tcBorders>
              <w:bottom w:val="single" w:sz="2" w:space="0" w:color="8EAADB" w:themeColor="accent1" w:themeTint="99"/>
            </w:tcBorders>
            <w:vAlign w:val="center"/>
          </w:tcPr>
          <w:p w14:paraId="42D97E98" w14:textId="77777777" w:rsidR="00922AE5" w:rsidRPr="00922AE5" w:rsidRDefault="00922AE5" w:rsidP="001773F9">
            <w:p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22AE5">
              <w:rPr>
                <w:rFonts w:ascii="Cambria" w:hAnsi="Cambria"/>
                <w:sz w:val="20"/>
                <w:szCs w:val="20"/>
              </w:rPr>
              <w:t xml:space="preserve">ADRES </w:t>
            </w:r>
          </w:p>
        </w:tc>
        <w:tc>
          <w:tcPr>
            <w:tcW w:w="4399" w:type="dxa"/>
            <w:tcBorders>
              <w:bottom w:val="single" w:sz="2" w:space="0" w:color="8EAADB" w:themeColor="accent1" w:themeTint="99"/>
            </w:tcBorders>
            <w:vAlign w:val="center"/>
          </w:tcPr>
          <w:p w14:paraId="2CDA6D34" w14:textId="77777777" w:rsidR="00922AE5" w:rsidRPr="00922AE5" w:rsidRDefault="00922AE5" w:rsidP="00922AE5">
            <w:pPr>
              <w:spacing w:line="276" w:lineRule="auto"/>
              <w:rPr>
                <w:rFonts w:ascii="Cambria" w:hAnsi="Cambria"/>
              </w:rPr>
            </w:pPr>
            <w:r w:rsidRPr="00922AE5">
              <w:rPr>
                <w:rFonts w:ascii="Cambria" w:hAnsi="Cambria"/>
              </w:rPr>
              <w:t>ROTTERDAMSKA 9</w:t>
            </w:r>
          </w:p>
        </w:tc>
      </w:tr>
      <w:tr w:rsidR="00922AE5" w:rsidRPr="00922AE5" w14:paraId="0EFE7734" w14:textId="77777777" w:rsidTr="001773F9">
        <w:trPr>
          <w:trHeight w:val="340"/>
          <w:jc w:val="center"/>
        </w:trPr>
        <w:tc>
          <w:tcPr>
            <w:tcW w:w="4106" w:type="dxa"/>
            <w:shd w:val="clear" w:color="auto" w:fill="B4C6E7" w:themeFill="accent1" w:themeFillTint="66"/>
            <w:vAlign w:val="center"/>
          </w:tcPr>
          <w:p w14:paraId="4D2475AF" w14:textId="77777777" w:rsidR="00922AE5" w:rsidRPr="00922AE5" w:rsidRDefault="00922AE5" w:rsidP="001773F9">
            <w:p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22AE5">
              <w:rPr>
                <w:rFonts w:ascii="Cambria" w:hAnsi="Cambria"/>
                <w:sz w:val="20"/>
                <w:szCs w:val="20"/>
              </w:rPr>
              <w:t xml:space="preserve">NUMER TELEFONU </w:t>
            </w:r>
          </w:p>
        </w:tc>
        <w:tc>
          <w:tcPr>
            <w:tcW w:w="4399" w:type="dxa"/>
            <w:shd w:val="clear" w:color="auto" w:fill="B4C6E7" w:themeFill="accent1" w:themeFillTint="66"/>
            <w:vAlign w:val="center"/>
          </w:tcPr>
          <w:p w14:paraId="0AC3A786" w14:textId="4EB26F54" w:rsidR="00922AE5" w:rsidRPr="00922AE5" w:rsidRDefault="001773F9" w:rsidP="00922AE5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(58) 621 56 01 // 887 259 966</w:t>
            </w:r>
          </w:p>
        </w:tc>
      </w:tr>
      <w:tr w:rsidR="00922AE5" w:rsidRPr="00922AE5" w14:paraId="672DA654" w14:textId="77777777" w:rsidTr="001773F9">
        <w:trPr>
          <w:trHeight w:val="340"/>
          <w:jc w:val="center"/>
        </w:trPr>
        <w:tc>
          <w:tcPr>
            <w:tcW w:w="4106" w:type="dxa"/>
            <w:tcBorders>
              <w:bottom w:val="single" w:sz="2" w:space="0" w:color="8EAADB" w:themeColor="accent1" w:themeTint="99"/>
            </w:tcBorders>
            <w:vAlign w:val="center"/>
          </w:tcPr>
          <w:p w14:paraId="532FD038" w14:textId="77777777" w:rsidR="00922AE5" w:rsidRPr="00922AE5" w:rsidRDefault="00922AE5" w:rsidP="001773F9">
            <w:p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22AE5">
              <w:rPr>
                <w:rFonts w:ascii="Cambria" w:hAnsi="Cambria"/>
                <w:sz w:val="20"/>
                <w:szCs w:val="20"/>
              </w:rPr>
              <w:t>STRONA INTERNETOWA</w:t>
            </w:r>
          </w:p>
        </w:tc>
        <w:tc>
          <w:tcPr>
            <w:tcW w:w="4399" w:type="dxa"/>
            <w:tcBorders>
              <w:bottom w:val="single" w:sz="2" w:space="0" w:color="8EAADB" w:themeColor="accent1" w:themeTint="99"/>
            </w:tcBorders>
            <w:vAlign w:val="center"/>
          </w:tcPr>
          <w:p w14:paraId="6C53D560" w14:textId="77777777" w:rsidR="00922AE5" w:rsidRPr="00512E3A" w:rsidRDefault="00000000" w:rsidP="00922AE5">
            <w:pPr>
              <w:spacing w:line="276" w:lineRule="auto"/>
              <w:rPr>
                <w:rFonts w:ascii="Cambria" w:hAnsi="Cambria"/>
              </w:rPr>
            </w:pPr>
            <w:hyperlink r:id="rId9" w:history="1">
              <w:r w:rsidR="00922AE5" w:rsidRPr="00512E3A">
                <w:rPr>
                  <w:rFonts w:ascii="Cambria" w:hAnsi="Cambria"/>
                </w:rPr>
                <w:t>www.port.gdynia</w:t>
              </w:r>
            </w:hyperlink>
            <w:r w:rsidR="00922AE5" w:rsidRPr="00512E3A">
              <w:rPr>
                <w:rFonts w:ascii="Cambria" w:hAnsi="Cambria"/>
              </w:rPr>
              <w:t xml:space="preserve"> </w:t>
            </w:r>
          </w:p>
        </w:tc>
      </w:tr>
      <w:tr w:rsidR="00922AE5" w:rsidRPr="00922AE5" w14:paraId="66F22346" w14:textId="77777777" w:rsidTr="001773F9">
        <w:trPr>
          <w:trHeight w:val="340"/>
          <w:jc w:val="center"/>
        </w:trPr>
        <w:tc>
          <w:tcPr>
            <w:tcW w:w="4106" w:type="dxa"/>
            <w:shd w:val="clear" w:color="auto" w:fill="B4C6E7" w:themeFill="accent1" w:themeFillTint="66"/>
            <w:vAlign w:val="center"/>
          </w:tcPr>
          <w:p w14:paraId="5D52D86E" w14:textId="77777777" w:rsidR="00922AE5" w:rsidRPr="00922AE5" w:rsidRDefault="00922AE5" w:rsidP="001773F9">
            <w:p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22AE5">
              <w:rPr>
                <w:rFonts w:ascii="Cambria" w:hAnsi="Cambria"/>
                <w:sz w:val="20"/>
                <w:szCs w:val="20"/>
              </w:rPr>
              <w:t>ADRES POCZTY ELEKTRONICZNEJ</w:t>
            </w:r>
          </w:p>
        </w:tc>
        <w:tc>
          <w:tcPr>
            <w:tcW w:w="4399" w:type="dxa"/>
            <w:shd w:val="clear" w:color="auto" w:fill="B4C6E7" w:themeFill="accent1" w:themeFillTint="66"/>
            <w:vAlign w:val="center"/>
          </w:tcPr>
          <w:p w14:paraId="4E45CDB9" w14:textId="77777777" w:rsidR="00922AE5" w:rsidRPr="00922AE5" w:rsidRDefault="00922AE5" w:rsidP="00922AE5">
            <w:pPr>
              <w:spacing w:line="276" w:lineRule="auto"/>
              <w:rPr>
                <w:rFonts w:ascii="Cambria" w:hAnsi="Cambria"/>
              </w:rPr>
            </w:pPr>
            <w:r w:rsidRPr="00922AE5">
              <w:rPr>
                <w:rFonts w:ascii="Cambria" w:hAnsi="Cambria"/>
              </w:rPr>
              <w:t>info@port.gdynia.pl</w:t>
            </w:r>
          </w:p>
        </w:tc>
      </w:tr>
      <w:tr w:rsidR="00922AE5" w:rsidRPr="00922AE5" w14:paraId="6E9DF6C4" w14:textId="77777777" w:rsidTr="001773F9">
        <w:trPr>
          <w:trHeight w:val="340"/>
          <w:jc w:val="center"/>
        </w:trPr>
        <w:tc>
          <w:tcPr>
            <w:tcW w:w="4106" w:type="dxa"/>
            <w:tcBorders>
              <w:bottom w:val="single" w:sz="2" w:space="0" w:color="8EAADB" w:themeColor="accent1" w:themeTint="99"/>
            </w:tcBorders>
            <w:vAlign w:val="center"/>
          </w:tcPr>
          <w:p w14:paraId="724011F0" w14:textId="77777777" w:rsidR="00922AE5" w:rsidRPr="00922AE5" w:rsidRDefault="00922AE5" w:rsidP="001773F9">
            <w:p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22AE5">
              <w:rPr>
                <w:rFonts w:ascii="Cambria" w:hAnsi="Cambria"/>
                <w:sz w:val="20"/>
                <w:szCs w:val="20"/>
              </w:rPr>
              <w:t>NIP</w:t>
            </w:r>
          </w:p>
        </w:tc>
        <w:tc>
          <w:tcPr>
            <w:tcW w:w="4399" w:type="dxa"/>
            <w:tcBorders>
              <w:bottom w:val="single" w:sz="2" w:space="0" w:color="8EAADB" w:themeColor="accent1" w:themeTint="99"/>
            </w:tcBorders>
            <w:vAlign w:val="center"/>
          </w:tcPr>
          <w:p w14:paraId="1EFD1867" w14:textId="406F9FAC" w:rsidR="00922AE5" w:rsidRPr="00922AE5" w:rsidRDefault="00922AE5" w:rsidP="00922AE5">
            <w:pPr>
              <w:spacing w:line="276" w:lineRule="auto"/>
              <w:rPr>
                <w:rFonts w:ascii="Cambria" w:hAnsi="Cambria"/>
              </w:rPr>
            </w:pPr>
            <w:r w:rsidRPr="00922AE5">
              <w:rPr>
                <w:rFonts w:ascii="Cambria" w:hAnsi="Cambria"/>
              </w:rPr>
              <w:t>958</w:t>
            </w:r>
            <w:r w:rsidR="00512E3A">
              <w:rPr>
                <w:rFonts w:ascii="Cambria" w:hAnsi="Cambria"/>
              </w:rPr>
              <w:t xml:space="preserve"> </w:t>
            </w:r>
            <w:r w:rsidRPr="00922AE5">
              <w:rPr>
                <w:rFonts w:ascii="Cambria" w:hAnsi="Cambria"/>
              </w:rPr>
              <w:t>13</w:t>
            </w:r>
            <w:r w:rsidR="00512E3A">
              <w:rPr>
                <w:rFonts w:ascii="Cambria" w:hAnsi="Cambria"/>
              </w:rPr>
              <w:t xml:space="preserve"> </w:t>
            </w:r>
            <w:r w:rsidRPr="00922AE5">
              <w:rPr>
                <w:rFonts w:ascii="Cambria" w:hAnsi="Cambria"/>
              </w:rPr>
              <w:t>23</w:t>
            </w:r>
            <w:r w:rsidR="00512E3A">
              <w:rPr>
                <w:rFonts w:ascii="Cambria" w:hAnsi="Cambria"/>
              </w:rPr>
              <w:t xml:space="preserve"> </w:t>
            </w:r>
            <w:r w:rsidRPr="00922AE5">
              <w:rPr>
                <w:rFonts w:ascii="Cambria" w:hAnsi="Cambria"/>
              </w:rPr>
              <w:t>524</w:t>
            </w:r>
          </w:p>
        </w:tc>
      </w:tr>
      <w:tr w:rsidR="00922AE5" w:rsidRPr="00922AE5" w14:paraId="43EEB53E" w14:textId="77777777" w:rsidTr="001773F9">
        <w:trPr>
          <w:trHeight w:val="340"/>
          <w:jc w:val="center"/>
        </w:trPr>
        <w:tc>
          <w:tcPr>
            <w:tcW w:w="4106" w:type="dxa"/>
            <w:shd w:val="clear" w:color="auto" w:fill="B4C6E7" w:themeFill="accent1" w:themeFillTint="66"/>
            <w:vAlign w:val="center"/>
          </w:tcPr>
          <w:p w14:paraId="3D10A4C1" w14:textId="77777777" w:rsidR="00922AE5" w:rsidRPr="00922AE5" w:rsidRDefault="00922AE5" w:rsidP="001773F9">
            <w:p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22AE5">
              <w:rPr>
                <w:rFonts w:ascii="Cambria" w:hAnsi="Cambria"/>
                <w:sz w:val="20"/>
                <w:szCs w:val="20"/>
              </w:rPr>
              <w:t>REGON</w:t>
            </w:r>
          </w:p>
        </w:tc>
        <w:tc>
          <w:tcPr>
            <w:tcW w:w="4399" w:type="dxa"/>
            <w:shd w:val="clear" w:color="auto" w:fill="B4C6E7" w:themeFill="accent1" w:themeFillTint="66"/>
            <w:vAlign w:val="center"/>
          </w:tcPr>
          <w:p w14:paraId="428D5B27" w14:textId="77777777" w:rsidR="00922AE5" w:rsidRPr="00922AE5" w:rsidRDefault="00922AE5" w:rsidP="00922AE5">
            <w:pPr>
              <w:spacing w:line="276" w:lineRule="auto"/>
              <w:rPr>
                <w:rFonts w:ascii="Cambria" w:hAnsi="Cambria"/>
              </w:rPr>
            </w:pPr>
            <w:r w:rsidRPr="00922AE5">
              <w:rPr>
                <w:rFonts w:ascii="Cambria" w:hAnsi="Cambria"/>
              </w:rPr>
              <w:t>191920577</w:t>
            </w:r>
          </w:p>
        </w:tc>
      </w:tr>
      <w:tr w:rsidR="00922AE5" w:rsidRPr="00922AE5" w14:paraId="577960CE" w14:textId="77777777" w:rsidTr="001773F9">
        <w:trPr>
          <w:trHeight w:val="340"/>
          <w:jc w:val="center"/>
        </w:trPr>
        <w:tc>
          <w:tcPr>
            <w:tcW w:w="4106" w:type="dxa"/>
            <w:tcBorders>
              <w:bottom w:val="single" w:sz="2" w:space="0" w:color="8EAADB" w:themeColor="accent1" w:themeTint="99"/>
            </w:tcBorders>
            <w:vAlign w:val="center"/>
          </w:tcPr>
          <w:p w14:paraId="37ABEFB4" w14:textId="77777777" w:rsidR="00922AE5" w:rsidRPr="00922AE5" w:rsidRDefault="00922AE5" w:rsidP="001773F9">
            <w:p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22AE5">
              <w:rPr>
                <w:rFonts w:ascii="Cambria" w:hAnsi="Cambria"/>
                <w:sz w:val="20"/>
                <w:szCs w:val="20"/>
              </w:rPr>
              <w:t xml:space="preserve">OZNACZENIE SĄDU REJESTROWEGO </w:t>
            </w:r>
          </w:p>
        </w:tc>
        <w:tc>
          <w:tcPr>
            <w:tcW w:w="4399" w:type="dxa"/>
            <w:tcBorders>
              <w:bottom w:val="single" w:sz="2" w:space="0" w:color="8EAADB" w:themeColor="accent1" w:themeTint="99"/>
            </w:tcBorders>
            <w:vAlign w:val="center"/>
          </w:tcPr>
          <w:p w14:paraId="5A17A09C" w14:textId="50B43550" w:rsidR="00922AE5" w:rsidRPr="00922AE5" w:rsidRDefault="00922AE5" w:rsidP="00922AE5">
            <w:pPr>
              <w:spacing w:line="276" w:lineRule="auto"/>
              <w:rPr>
                <w:rFonts w:ascii="Cambria" w:hAnsi="Cambria"/>
              </w:rPr>
            </w:pPr>
            <w:r w:rsidRPr="00922AE5">
              <w:rPr>
                <w:rFonts w:ascii="Cambria" w:hAnsi="Cambria"/>
              </w:rPr>
              <w:t xml:space="preserve">GDAŃSK </w:t>
            </w:r>
            <w:r w:rsidR="008050CB">
              <w:rPr>
                <w:rFonts w:ascii="Cambria" w:hAnsi="Cambria"/>
              </w:rPr>
              <w:t xml:space="preserve">– </w:t>
            </w:r>
            <w:r w:rsidRPr="00922AE5">
              <w:rPr>
                <w:rFonts w:ascii="Cambria" w:hAnsi="Cambria"/>
              </w:rPr>
              <w:t>PÓŁNOC VIII WYDZIAŁ GOSPODARCZY</w:t>
            </w:r>
          </w:p>
        </w:tc>
      </w:tr>
      <w:tr w:rsidR="00922AE5" w:rsidRPr="00922AE5" w14:paraId="2D45A931" w14:textId="77777777" w:rsidTr="001773F9">
        <w:trPr>
          <w:trHeight w:val="340"/>
          <w:jc w:val="center"/>
        </w:trPr>
        <w:tc>
          <w:tcPr>
            <w:tcW w:w="4106" w:type="dxa"/>
            <w:shd w:val="clear" w:color="auto" w:fill="B4C6E7" w:themeFill="accent1" w:themeFillTint="66"/>
            <w:vAlign w:val="center"/>
          </w:tcPr>
          <w:p w14:paraId="66839A65" w14:textId="77777777" w:rsidR="00922AE5" w:rsidRPr="00922AE5" w:rsidRDefault="00922AE5" w:rsidP="001773F9">
            <w:p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22AE5">
              <w:rPr>
                <w:rFonts w:ascii="Cambria" w:hAnsi="Cambria"/>
                <w:sz w:val="20"/>
                <w:szCs w:val="20"/>
              </w:rPr>
              <w:t xml:space="preserve">KRS </w:t>
            </w:r>
          </w:p>
        </w:tc>
        <w:tc>
          <w:tcPr>
            <w:tcW w:w="4399" w:type="dxa"/>
            <w:shd w:val="clear" w:color="auto" w:fill="B4C6E7" w:themeFill="accent1" w:themeFillTint="66"/>
            <w:vAlign w:val="center"/>
          </w:tcPr>
          <w:p w14:paraId="61C7138B" w14:textId="77777777" w:rsidR="00922AE5" w:rsidRPr="00922AE5" w:rsidRDefault="00922AE5" w:rsidP="00922AE5">
            <w:pPr>
              <w:spacing w:line="276" w:lineRule="auto"/>
              <w:rPr>
                <w:rFonts w:ascii="Cambria" w:hAnsi="Cambria"/>
              </w:rPr>
            </w:pPr>
            <w:r w:rsidRPr="00922AE5">
              <w:rPr>
                <w:rFonts w:ascii="Cambria" w:hAnsi="Cambria"/>
              </w:rPr>
              <w:t>0000082699</w:t>
            </w:r>
          </w:p>
        </w:tc>
      </w:tr>
    </w:tbl>
    <w:p w14:paraId="647893A4" w14:textId="77777777" w:rsidR="00922AE5" w:rsidRPr="00922AE5" w:rsidRDefault="00922AE5" w:rsidP="00922AE5">
      <w:pPr>
        <w:autoSpaceDE w:val="0"/>
        <w:autoSpaceDN w:val="0"/>
        <w:adjustRightInd w:val="0"/>
        <w:spacing w:after="0" w:line="276" w:lineRule="auto"/>
        <w:contextualSpacing/>
        <w:rPr>
          <w:rFonts w:ascii="Cambria" w:hAnsi="Cambria" w:cs="Calibri"/>
          <w:color w:val="000000"/>
          <w:sz w:val="20"/>
          <w:szCs w:val="20"/>
        </w:rPr>
      </w:pPr>
    </w:p>
    <w:p w14:paraId="00C4E86D" w14:textId="77777777" w:rsidR="00922AE5" w:rsidRPr="008050CB" w:rsidRDefault="00922AE5" w:rsidP="00922AE5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mbria" w:hAnsi="Cambria" w:cs="Calibri"/>
          <w:color w:val="000000"/>
          <w:sz w:val="16"/>
          <w:szCs w:val="16"/>
        </w:rPr>
      </w:pPr>
    </w:p>
    <w:p w14:paraId="5A2733EA" w14:textId="18DC5C71" w:rsidR="002B2AAF" w:rsidRPr="002B2AAF" w:rsidRDefault="002B2AAF" w:rsidP="002B2AAF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mbria" w:hAnsi="Cambria" w:cs="Calibri"/>
          <w:color w:val="000000"/>
        </w:rPr>
      </w:pPr>
      <w:r w:rsidRPr="002B2AAF">
        <w:rPr>
          <w:rFonts w:ascii="Cambria" w:hAnsi="Cambria" w:cs="Calibri"/>
          <w:color w:val="000000"/>
        </w:rPr>
        <w:t>Termin ważności Memorandum rozpoczyna się z chwilą jego publikacji i kończy się z dniem wyboru Dzierżawcy lub z chwilą podania do publicznej wiadomości przez Wydzierżawiającego informacji o odwołaniu postępowania.</w:t>
      </w:r>
    </w:p>
    <w:p w14:paraId="2CFF7645" w14:textId="1EA38A02" w:rsidR="002B2AAF" w:rsidRPr="002B2AAF" w:rsidRDefault="002B2AAF" w:rsidP="002B2AAF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mbria" w:hAnsi="Cambria" w:cs="Calibri"/>
          <w:color w:val="000000"/>
        </w:rPr>
      </w:pPr>
      <w:r w:rsidRPr="002B2AAF">
        <w:rPr>
          <w:rFonts w:ascii="Cambria" w:hAnsi="Cambria" w:cs="Calibri"/>
          <w:color w:val="000000"/>
        </w:rPr>
        <w:t>Informacje o zmianie danych zawartych w Memorandum, w okresie jego ważności, będą podawane do publicznej wiadomości.</w:t>
      </w:r>
    </w:p>
    <w:p w14:paraId="1D155C04" w14:textId="3AF1D068" w:rsidR="00922AE5" w:rsidRPr="00A93020" w:rsidRDefault="00922AE5" w:rsidP="00922AE5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mbria" w:hAnsi="Cambria" w:cs="Calibri"/>
          <w:color w:val="000000"/>
          <w:sz w:val="24"/>
          <w:szCs w:val="24"/>
        </w:rPr>
      </w:pPr>
      <w:r w:rsidRPr="00922AE5">
        <w:rPr>
          <w:rFonts w:ascii="Cambria" w:hAnsi="Cambria" w:cs="Calibri"/>
          <w:color w:val="000000"/>
        </w:rPr>
        <w:t xml:space="preserve">Memorandum </w:t>
      </w:r>
      <w:r w:rsidR="008050CB">
        <w:rPr>
          <w:rFonts w:ascii="Cambria" w:hAnsi="Cambria" w:cs="Calibri"/>
          <w:color w:val="000000"/>
        </w:rPr>
        <w:t xml:space="preserve">Informacyjne </w:t>
      </w:r>
      <w:r w:rsidRPr="00922AE5">
        <w:rPr>
          <w:rFonts w:ascii="Cambria" w:hAnsi="Cambria" w:cs="Calibri"/>
          <w:color w:val="000000"/>
        </w:rPr>
        <w:t xml:space="preserve">stanowi </w:t>
      </w:r>
      <w:r w:rsidRPr="008050CB">
        <w:rPr>
          <w:rFonts w:ascii="Cambria" w:hAnsi="Cambria" w:cs="Calibri"/>
        </w:rPr>
        <w:t xml:space="preserve">Załącznik nr </w:t>
      </w:r>
      <w:r w:rsidR="008050CB" w:rsidRPr="008050CB">
        <w:rPr>
          <w:rFonts w:ascii="Cambria" w:hAnsi="Cambria" w:cs="Calibri"/>
        </w:rPr>
        <w:t>1</w:t>
      </w:r>
      <w:r w:rsidRPr="008050CB">
        <w:rPr>
          <w:rFonts w:ascii="Cambria" w:hAnsi="Cambria" w:cs="Calibri"/>
        </w:rPr>
        <w:t xml:space="preserve"> do</w:t>
      </w:r>
      <w:r w:rsidRPr="00922AE5">
        <w:rPr>
          <w:rFonts w:ascii="Cambria" w:hAnsi="Cambria" w:cs="Calibri"/>
          <w:color w:val="000000"/>
        </w:rPr>
        <w:t xml:space="preserve"> </w:t>
      </w:r>
      <w:r w:rsidRPr="00A93020">
        <w:rPr>
          <w:rFonts w:ascii="Cambria" w:hAnsi="Cambria" w:cs="Calibri"/>
          <w:color w:val="000000"/>
        </w:rPr>
        <w:t xml:space="preserve">Specyfikacji </w:t>
      </w:r>
      <w:r w:rsidR="003B71F8">
        <w:rPr>
          <w:rFonts w:ascii="Cambria" w:hAnsi="Cambria" w:cs="Calibri"/>
          <w:color w:val="000000"/>
        </w:rPr>
        <w:t>P</w:t>
      </w:r>
      <w:r w:rsidRPr="00A93020">
        <w:rPr>
          <w:rFonts w:ascii="Cambria" w:hAnsi="Cambria" w:cs="Calibri"/>
          <w:color w:val="000000"/>
        </w:rPr>
        <w:t>ostępowania na dzierżawę</w:t>
      </w:r>
      <w:r w:rsidR="000A55D2">
        <w:rPr>
          <w:rFonts w:ascii="Cambria" w:hAnsi="Cambria" w:cs="Calibri"/>
          <w:color w:val="000000"/>
        </w:rPr>
        <w:t xml:space="preserve"> </w:t>
      </w:r>
      <w:r w:rsidR="00D321D8">
        <w:rPr>
          <w:rFonts w:ascii="Cambria" w:hAnsi="Cambria" w:cs="Calibri"/>
          <w:color w:val="000000"/>
        </w:rPr>
        <w:t>nieruchomości gruntow</w:t>
      </w:r>
      <w:r w:rsidR="000F017C">
        <w:rPr>
          <w:rFonts w:ascii="Cambria" w:hAnsi="Cambria" w:cs="Calibri"/>
          <w:color w:val="000000"/>
        </w:rPr>
        <w:t xml:space="preserve">ych </w:t>
      </w:r>
      <w:r w:rsidR="00D321D8">
        <w:rPr>
          <w:rFonts w:ascii="Cambria" w:hAnsi="Cambria" w:cs="Calibri"/>
          <w:color w:val="000000"/>
        </w:rPr>
        <w:t>przy ul. Logistycznej 3</w:t>
      </w:r>
      <w:r w:rsidR="000A55D2">
        <w:rPr>
          <w:rFonts w:ascii="Cambria" w:hAnsi="Cambria" w:cs="Calibri"/>
          <w:color w:val="000000"/>
        </w:rPr>
        <w:t xml:space="preserve"> </w:t>
      </w:r>
      <w:r w:rsidRPr="00A93020">
        <w:rPr>
          <w:rFonts w:ascii="Cambria" w:hAnsi="Cambria" w:cs="Calibri"/>
          <w:color w:val="000000"/>
        </w:rPr>
        <w:t>w Porcie Gdynia.</w:t>
      </w:r>
    </w:p>
    <w:p w14:paraId="5777C4B1" w14:textId="77777777" w:rsidR="00922AE5" w:rsidRPr="00922AE5" w:rsidRDefault="00922AE5" w:rsidP="00922AE5">
      <w:pPr>
        <w:spacing w:line="276" w:lineRule="auto"/>
        <w:contextualSpacing/>
        <w:rPr>
          <w:rFonts w:ascii="Cambria" w:hAnsi="Cambria"/>
        </w:rPr>
      </w:pPr>
      <w:r w:rsidRPr="00922AE5">
        <w:rPr>
          <w:rFonts w:ascii="Cambria" w:hAnsi="Cambria"/>
        </w:rPr>
        <w:br w:type="page"/>
      </w:r>
    </w:p>
    <w:p w14:paraId="28C1AB55" w14:textId="77777777" w:rsidR="00922AE5" w:rsidRPr="003C37FD" w:rsidRDefault="00922AE5" w:rsidP="003C37FD">
      <w:pPr>
        <w:pStyle w:val="Nagwek1"/>
      </w:pPr>
      <w:bookmarkStart w:id="4" w:name="_Toc97554795"/>
      <w:bookmarkStart w:id="5" w:name="_Toc110775583"/>
      <w:bookmarkStart w:id="6" w:name="_Hlk55197555"/>
      <w:r w:rsidRPr="003C37FD">
        <w:lastRenderedPageBreak/>
        <w:t>INFORMACJE O WYDZIERŻAWIAJĄCYM</w:t>
      </w:r>
      <w:bookmarkEnd w:id="4"/>
      <w:bookmarkEnd w:id="5"/>
    </w:p>
    <w:p w14:paraId="28D6A2C3" w14:textId="77777777" w:rsidR="00922AE5" w:rsidRPr="00216BF3" w:rsidRDefault="00922AE5" w:rsidP="003C37FD">
      <w:pPr>
        <w:pStyle w:val="Nagwek2"/>
        <w:rPr>
          <w:sz w:val="22"/>
          <w:szCs w:val="22"/>
        </w:rPr>
      </w:pPr>
      <w:bookmarkStart w:id="7" w:name="_Toc97554796"/>
      <w:bookmarkStart w:id="8" w:name="_Toc110775584"/>
      <w:bookmarkEnd w:id="6"/>
      <w:r w:rsidRPr="00216BF3">
        <w:rPr>
          <w:sz w:val="22"/>
          <w:szCs w:val="22"/>
        </w:rPr>
        <w:t>Majątek Wydzierżawiającego</w:t>
      </w:r>
      <w:bookmarkEnd w:id="7"/>
      <w:bookmarkEnd w:id="8"/>
    </w:p>
    <w:p w14:paraId="083B7583" w14:textId="4D021467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>Wydzierżawiający jest spółką powstałą 30 listopada 1999 roku na mocy ustawy z dnia</w:t>
      </w:r>
      <w:r w:rsidR="008050CB">
        <w:rPr>
          <w:rFonts w:ascii="Cambria" w:hAnsi="Cambria"/>
        </w:rPr>
        <w:br/>
      </w:r>
      <w:r w:rsidRPr="003C37FD">
        <w:rPr>
          <w:rFonts w:ascii="Cambria" w:hAnsi="Cambria"/>
        </w:rPr>
        <w:t xml:space="preserve">20 grudnia 1996 </w:t>
      </w:r>
      <w:r w:rsidRPr="008050CB">
        <w:rPr>
          <w:rFonts w:ascii="Cambria" w:hAnsi="Cambria"/>
          <w:i/>
          <w:iCs/>
        </w:rPr>
        <w:t>o portach i przystaniach morskich</w:t>
      </w:r>
      <w:r w:rsidRPr="003C37FD">
        <w:rPr>
          <w:rFonts w:ascii="Cambria" w:hAnsi="Cambria"/>
        </w:rPr>
        <w:t>. Zadania statutowe Wydzierżawiającego obejmują m.in. zarządzanie nieruchomościami i infrastrukturą portową. Realizację wspomnianych zadań umożliwia Wydzierżawiającemu majątek w postaci prawa użytkowania wieczystego 2,78 mln m</w:t>
      </w:r>
      <w:r w:rsidRPr="003C37FD">
        <w:rPr>
          <w:rFonts w:ascii="Cambria" w:hAnsi="Cambria"/>
          <w:vertAlign w:val="superscript"/>
        </w:rPr>
        <w:t>2</w:t>
      </w:r>
      <w:r w:rsidRPr="003C37FD">
        <w:rPr>
          <w:rFonts w:ascii="Cambria" w:hAnsi="Cambria"/>
        </w:rPr>
        <w:t xml:space="preserve"> gruntów położonych w granicach administracyjnych Portu Gdynia, </w:t>
      </w:r>
      <w:r w:rsidRPr="003C37FD">
        <w:rPr>
          <w:rFonts w:ascii="Cambria" w:hAnsi="Cambria"/>
        </w:rPr>
        <w:br/>
        <w:t xml:space="preserve">z których 60 % to tereny przeznaczone pod najem/dzierżawę. Pozostałe tereny stanowią ulice, parkingi oraz inne elementy infrastruktury </w:t>
      </w:r>
      <w:r w:rsidR="002020E5">
        <w:rPr>
          <w:rFonts w:ascii="Cambria" w:hAnsi="Cambria"/>
        </w:rPr>
        <w:t>portowej</w:t>
      </w:r>
      <w:r w:rsidRPr="003C37FD">
        <w:rPr>
          <w:rFonts w:ascii="Cambria" w:hAnsi="Cambria"/>
        </w:rPr>
        <w:t>.</w:t>
      </w:r>
    </w:p>
    <w:p w14:paraId="6C17C547" w14:textId="77777777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>Infrastruktura portowa obejmuje m.in: akweny portowe, nabrzeża, pirsy, infrastrukturę drogową i kolejową, infrastrukturę elektroenergetyczną, ciepłowniczą, wodociągową, kanalizacyjną, telekomunikacyjną i informatyczną oraz przeciwpożarową.</w:t>
      </w:r>
    </w:p>
    <w:p w14:paraId="66F838D1" w14:textId="77777777" w:rsidR="00AF5E35" w:rsidRPr="000A55D2" w:rsidRDefault="00AF5E35" w:rsidP="003C37FD">
      <w:pPr>
        <w:spacing w:line="276" w:lineRule="auto"/>
        <w:contextualSpacing/>
        <w:jc w:val="both"/>
        <w:rPr>
          <w:rFonts w:ascii="Cambria" w:hAnsi="Cambria"/>
          <w:sz w:val="10"/>
          <w:szCs w:val="10"/>
        </w:rPr>
      </w:pPr>
    </w:p>
    <w:p w14:paraId="5BA885DD" w14:textId="77777777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>Port Gdynia charakteryzuje się korzystnymi warunkami nawigacyjnymi, jest portem niezamarzającym, w którym nie występują pływy. Pilotaż w Porcie Gdynia jest obowiązkowy dla statków przekraczających 60 m długości, a z usług holowania obowiązkowo muszą skorzystać jednostki przekraczające 90 m długości oraz statki z ładunkami niebezpiecznymi o długości powyżej 70 m.</w:t>
      </w:r>
    </w:p>
    <w:p w14:paraId="6B244440" w14:textId="77777777" w:rsidR="00AF5E35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>Port Gdynia jest portem uniwersalnym, specjalizującym się w obsłudze ładunków drobnicowych, w tym głównie zjednostkowanych, przewożonych w kontenerach i w systemie ro-ro, w oparciu o rozwiniętą sieć połączeń multimodalnych z zapleczem, regularne linie żeglugowe bliskiego zasięgu oraz połączenia promowe. Gdyński port jest ważnym ogniwem Korytarza Bałtyk-Adriatyk Transeuropejskiej Sieci Transportowej TEN-T.</w:t>
      </w:r>
    </w:p>
    <w:p w14:paraId="7AC7055E" w14:textId="77777777" w:rsidR="00557810" w:rsidRPr="00557810" w:rsidRDefault="00557810" w:rsidP="003C37FD">
      <w:pPr>
        <w:spacing w:line="276" w:lineRule="auto"/>
        <w:contextualSpacing/>
        <w:jc w:val="both"/>
        <w:rPr>
          <w:rFonts w:ascii="Cambria" w:hAnsi="Cambria"/>
          <w:sz w:val="6"/>
          <w:szCs w:val="6"/>
        </w:rPr>
      </w:pPr>
    </w:p>
    <w:p w14:paraId="695B4AB3" w14:textId="77777777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>Szacowana zdolność przeładunkowa ogółem Portu Gdynia wynosi 35.000.000 ton, w tym:</w:t>
      </w:r>
      <w:r w:rsidRPr="003C37FD">
        <w:rPr>
          <w:rFonts w:ascii="Cambria" w:hAnsi="Cambria"/>
        </w:rPr>
        <w:tab/>
      </w:r>
    </w:p>
    <w:p w14:paraId="6E4DB42E" w14:textId="77777777" w:rsidR="00AF5E35" w:rsidRPr="003C37FD" w:rsidRDefault="00AF5E35" w:rsidP="003C37FD">
      <w:pPr>
        <w:numPr>
          <w:ilvl w:val="0"/>
          <w:numId w:val="1"/>
        </w:num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>ładunki masowe suche i półmasowe 10,8 mln ton,</w:t>
      </w:r>
    </w:p>
    <w:p w14:paraId="36062BEB" w14:textId="77777777" w:rsidR="00AF5E35" w:rsidRPr="003C37FD" w:rsidRDefault="00AF5E35" w:rsidP="003C37FD">
      <w:pPr>
        <w:numPr>
          <w:ilvl w:val="0"/>
          <w:numId w:val="1"/>
        </w:num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>ładunki masowe ciekłe 2,7 mln ton,</w:t>
      </w:r>
    </w:p>
    <w:p w14:paraId="25CF9CBB" w14:textId="77777777" w:rsidR="00AF5E35" w:rsidRPr="003C37FD" w:rsidRDefault="00AF5E35" w:rsidP="003C37FD">
      <w:pPr>
        <w:numPr>
          <w:ilvl w:val="0"/>
          <w:numId w:val="1"/>
        </w:num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 xml:space="preserve">ładunki toczne 6,5 mln ton, </w:t>
      </w:r>
    </w:p>
    <w:p w14:paraId="28BC7AEA" w14:textId="77777777" w:rsidR="00AF5E35" w:rsidRPr="003C37FD" w:rsidRDefault="00AF5E35" w:rsidP="003C37FD">
      <w:pPr>
        <w:numPr>
          <w:ilvl w:val="0"/>
          <w:numId w:val="1"/>
        </w:num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>kontenery 15,0 mln ton.</w:t>
      </w:r>
    </w:p>
    <w:p w14:paraId="3FE667F0" w14:textId="17BB93D9" w:rsidR="00AF5E35" w:rsidRPr="00216BF3" w:rsidRDefault="00AF5E35" w:rsidP="002020E5">
      <w:pPr>
        <w:pStyle w:val="Nagwek2"/>
        <w:jc w:val="both"/>
        <w:rPr>
          <w:sz w:val="22"/>
          <w:szCs w:val="22"/>
        </w:rPr>
      </w:pPr>
      <w:bookmarkStart w:id="9" w:name="_Toc66951224"/>
      <w:bookmarkStart w:id="10" w:name="_Toc110775585"/>
      <w:bookmarkStart w:id="11" w:name="_Hlk66707535"/>
      <w:r w:rsidRPr="00216BF3">
        <w:rPr>
          <w:rStyle w:val="Nagwek2Znak"/>
          <w:b/>
          <w:sz w:val="22"/>
          <w:szCs w:val="22"/>
        </w:rPr>
        <w:t>Działalność terminali przeładunkowych w granicach administrowanych przez</w:t>
      </w:r>
      <w:r w:rsidRPr="00216BF3">
        <w:rPr>
          <w:sz w:val="22"/>
          <w:szCs w:val="22"/>
        </w:rPr>
        <w:t xml:space="preserve"> Wydzierżawiającego</w:t>
      </w:r>
      <w:bookmarkEnd w:id="9"/>
      <w:bookmarkEnd w:id="10"/>
    </w:p>
    <w:bookmarkEnd w:id="11"/>
    <w:p w14:paraId="052E28D9" w14:textId="13FA04EA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  <w:b/>
          <w:bCs/>
        </w:rPr>
        <w:t xml:space="preserve">Bałtycki Terminal Kontenerowy </w:t>
      </w:r>
      <w:r w:rsidR="00023642">
        <w:rPr>
          <w:rFonts w:ascii="Cambria" w:hAnsi="Cambria"/>
          <w:b/>
          <w:bCs/>
        </w:rPr>
        <w:t>S</w:t>
      </w:r>
      <w:r w:rsidRPr="003C37FD">
        <w:rPr>
          <w:rFonts w:ascii="Cambria" w:hAnsi="Cambria"/>
          <w:b/>
          <w:bCs/>
        </w:rPr>
        <w:t>p. z o.o. (BCT)</w:t>
      </w:r>
      <w:r w:rsidRPr="003C37FD">
        <w:rPr>
          <w:rFonts w:ascii="Cambria" w:hAnsi="Cambria"/>
        </w:rPr>
        <w:t xml:space="preserve"> </w:t>
      </w:r>
      <w:r w:rsidR="00261541">
        <w:rPr>
          <w:rFonts w:ascii="Cambria" w:hAnsi="Cambria"/>
        </w:rPr>
        <w:t xml:space="preserve">– </w:t>
      </w:r>
      <w:r w:rsidRPr="003C37FD">
        <w:rPr>
          <w:rFonts w:ascii="Cambria" w:hAnsi="Cambria"/>
        </w:rPr>
        <w:t xml:space="preserve">jeden z największych terminali kontenerowych zarówno w Polsce, jak i w rejonie Morza Bałtyckiego. Jako wyodrębniona spółka terminal rozpoczął działalności w roku 1994; od 2003 roku spółka jest własnością międzynarodowego operatora terminali kontenerowych ICTSI specjalizującego się w zakupie, rozwoju, zarządzaniu i obsłudze terminali kontenerowych na całym świecie. BCT jest specjalistycznym terminalem dedykowanym do obsługi ładunków skonteneryzowanych </w:t>
      </w:r>
      <w:r w:rsidRPr="003C37FD">
        <w:rPr>
          <w:rFonts w:ascii="Cambria" w:hAnsi="Cambria"/>
        </w:rPr>
        <w:br/>
        <w:t xml:space="preserve">w różnych relacjach transportowych, oferującym takie usługi jak: załadunek, wyładunek, przeładunek, formowanie i rozformowanie oraz składowanie kontenerów. Kolejowy terminal intermodalny zlokalizowany na BCT pozwala na obsługę regularnych pociągów kontenerowych łączących Port Gdynia z zapleczem. BCT zajmuje się dodatkowo obsługą (w tym w ramach składów celnych) drobnicy nieskonteneryzowanej (również typu </w:t>
      </w:r>
      <w:proofErr w:type="spellStart"/>
      <w:r w:rsidRPr="003C37FD">
        <w:rPr>
          <w:rFonts w:ascii="Cambria" w:hAnsi="Cambria"/>
        </w:rPr>
        <w:t>project</w:t>
      </w:r>
      <w:proofErr w:type="spellEnd"/>
      <w:r w:rsidRPr="003C37FD">
        <w:rPr>
          <w:rFonts w:ascii="Cambria" w:hAnsi="Cambria"/>
        </w:rPr>
        <w:t xml:space="preserve"> cargo) i samochodów. </w:t>
      </w:r>
    </w:p>
    <w:p w14:paraId="56E1CB52" w14:textId="27FF8C68" w:rsidR="00AF5E35" w:rsidRPr="00BE7065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 xml:space="preserve">Terminal działa na terenie dzierżawionym od Wydzierżawiającego, a okres dzierżawy kończy się </w:t>
      </w:r>
      <w:r w:rsidR="00BE7065" w:rsidRPr="00BE7065">
        <w:rPr>
          <w:rFonts w:ascii="Cambria" w:hAnsi="Cambria"/>
        </w:rPr>
        <w:t xml:space="preserve">31 maja 2053 r. </w:t>
      </w:r>
    </w:p>
    <w:p w14:paraId="2F41F55D" w14:textId="77777777" w:rsidR="00AF5E35" w:rsidRPr="00BE7065" w:rsidRDefault="00AF5E35" w:rsidP="003C37FD">
      <w:pPr>
        <w:spacing w:line="276" w:lineRule="auto"/>
        <w:contextualSpacing/>
        <w:jc w:val="both"/>
        <w:rPr>
          <w:rFonts w:ascii="Cambria" w:hAnsi="Cambria"/>
          <w:sz w:val="10"/>
          <w:szCs w:val="10"/>
        </w:rPr>
      </w:pPr>
    </w:p>
    <w:p w14:paraId="106EABD5" w14:textId="77777777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  <w:b/>
          <w:bCs/>
          <w:lang w:val="en-US"/>
        </w:rPr>
        <w:t>Gdynia Container Terminal S.A. (GCT)</w:t>
      </w:r>
      <w:r w:rsidRPr="003C37FD">
        <w:rPr>
          <w:rFonts w:ascii="Cambria" w:hAnsi="Cambria"/>
          <w:lang w:val="en-US"/>
        </w:rPr>
        <w:t xml:space="preserve"> </w:t>
      </w:r>
      <w:proofErr w:type="spellStart"/>
      <w:r w:rsidRPr="005801EA">
        <w:rPr>
          <w:rFonts w:ascii="Cambria" w:hAnsi="Cambria"/>
          <w:lang w:val="en-US"/>
        </w:rPr>
        <w:t>należy</w:t>
      </w:r>
      <w:proofErr w:type="spellEnd"/>
      <w:r w:rsidRPr="003C37FD">
        <w:rPr>
          <w:rFonts w:ascii="Cambria" w:hAnsi="Cambria"/>
          <w:lang w:val="en-US"/>
        </w:rPr>
        <w:t xml:space="preserve"> do HPH Group, CK Hutchison Holdings. </w:t>
      </w:r>
      <w:r w:rsidRPr="003C37FD">
        <w:rPr>
          <w:rFonts w:ascii="Cambria" w:hAnsi="Cambria"/>
        </w:rPr>
        <w:t xml:space="preserve">Jest terminalem dedykowanym do obsługi kontenerów, jednakże zakres jego usług jest szerszy </w:t>
      </w:r>
      <w:r w:rsidRPr="003C37FD">
        <w:rPr>
          <w:rFonts w:ascii="Cambria" w:hAnsi="Cambria"/>
        </w:rPr>
        <w:br/>
        <w:t xml:space="preserve">i obejmuje m.in. przeładunki kontenerów i ładunków drobnicowych we wszystkich relacjach </w:t>
      </w:r>
      <w:r w:rsidRPr="003C37FD">
        <w:rPr>
          <w:rFonts w:ascii="Cambria" w:hAnsi="Cambria"/>
        </w:rPr>
        <w:lastRenderedPageBreak/>
        <w:t xml:space="preserve">(transport morski, drogowy i kolejowy), magazynowanie, składowanie, formowanie </w:t>
      </w:r>
      <w:r w:rsidRPr="003C37FD">
        <w:rPr>
          <w:rFonts w:ascii="Cambria" w:hAnsi="Cambria"/>
        </w:rPr>
        <w:br/>
        <w:t>i rozformowanie kontenerów, przeładunki sztuk ciężkich do 100 t własnym sprzętem. Terminal posiada również własne bocznice kolejowe, na których obsługiwane są między innymi intermodalne pociągi kontenerowe.</w:t>
      </w:r>
    </w:p>
    <w:p w14:paraId="00C2C2F4" w14:textId="77777777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>GCT jest użytkownikiem wieczystym terenu, na którym spółka prowadzi działalność eksploatacyjną.</w:t>
      </w:r>
    </w:p>
    <w:p w14:paraId="4ABDC370" w14:textId="77777777" w:rsidR="00AF5E35" w:rsidRPr="00023642" w:rsidRDefault="00AF5E35" w:rsidP="003C37FD">
      <w:pPr>
        <w:spacing w:line="276" w:lineRule="auto"/>
        <w:contextualSpacing/>
        <w:jc w:val="both"/>
        <w:rPr>
          <w:rFonts w:ascii="Cambria" w:hAnsi="Cambria"/>
          <w:sz w:val="10"/>
          <w:szCs w:val="10"/>
        </w:rPr>
      </w:pPr>
    </w:p>
    <w:p w14:paraId="6CFF6D63" w14:textId="09E26A55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  <w:b/>
          <w:bCs/>
        </w:rPr>
        <w:t xml:space="preserve">OT Port Gdynia </w:t>
      </w:r>
      <w:r w:rsidR="00023642">
        <w:rPr>
          <w:rFonts w:ascii="Cambria" w:hAnsi="Cambria"/>
          <w:b/>
          <w:bCs/>
        </w:rPr>
        <w:t>S</w:t>
      </w:r>
      <w:r w:rsidRPr="003C37FD">
        <w:rPr>
          <w:rFonts w:ascii="Cambria" w:hAnsi="Cambria"/>
          <w:b/>
          <w:bCs/>
        </w:rPr>
        <w:t>p. z o.o.</w:t>
      </w:r>
      <w:r w:rsidRPr="003C37FD">
        <w:rPr>
          <w:rFonts w:ascii="Cambria" w:hAnsi="Cambria"/>
        </w:rPr>
        <w:t xml:space="preserve">, spółka z Grupy Kapitałowej OT Logistics S.A.; jako samodzielny terminal przeładunkowo </w:t>
      </w:r>
      <w:r w:rsidR="00751609">
        <w:rPr>
          <w:rFonts w:ascii="Cambria" w:hAnsi="Cambria"/>
        </w:rPr>
        <w:t xml:space="preserve">– </w:t>
      </w:r>
      <w:r w:rsidRPr="003C37FD">
        <w:rPr>
          <w:rFonts w:ascii="Cambria" w:hAnsi="Cambria"/>
        </w:rPr>
        <w:t xml:space="preserve">składowy funkcjonuje w Porcie Gdynia od sierpnia 1995 roku natomiast jako spółka Grupy OT Logistics S.A. od czerwca 2014 roku. Spółka obsługuje różnorodne ładunki drobnicowe w technologii ro-ro, </w:t>
      </w:r>
      <w:proofErr w:type="spellStart"/>
      <w:r w:rsidRPr="003C37FD">
        <w:rPr>
          <w:rFonts w:ascii="Cambria" w:hAnsi="Cambria"/>
        </w:rPr>
        <w:t>lo-lo</w:t>
      </w:r>
      <w:proofErr w:type="spellEnd"/>
      <w:r w:rsidRPr="003C37FD">
        <w:rPr>
          <w:rFonts w:ascii="Cambria" w:hAnsi="Cambria"/>
        </w:rPr>
        <w:t xml:space="preserve"> i sto-ro, w tym: papier, celulozę, ładunki w big-</w:t>
      </w:r>
      <w:proofErr w:type="spellStart"/>
      <w:r w:rsidRPr="003C37FD">
        <w:rPr>
          <w:rFonts w:ascii="Cambria" w:hAnsi="Cambria"/>
        </w:rPr>
        <w:t>bag’ach</w:t>
      </w:r>
      <w:proofErr w:type="spellEnd"/>
      <w:r w:rsidRPr="003C37FD">
        <w:rPr>
          <w:rFonts w:ascii="Cambria" w:hAnsi="Cambria"/>
        </w:rPr>
        <w:t xml:space="preserve">, wyroby stalowe, sztuki ciężkie i ponadgabarytowe, naczepy, samochody oraz inne pojazdy i maszyny, płyty drewnopochodne, kontenery w systemie ro-ro i </w:t>
      </w:r>
      <w:proofErr w:type="spellStart"/>
      <w:r w:rsidRPr="003C37FD">
        <w:rPr>
          <w:rFonts w:ascii="Cambria" w:hAnsi="Cambria"/>
        </w:rPr>
        <w:t>lo-lo</w:t>
      </w:r>
      <w:proofErr w:type="spellEnd"/>
      <w:r w:rsidRPr="003C37FD">
        <w:rPr>
          <w:rFonts w:ascii="Cambria" w:hAnsi="Cambria"/>
        </w:rPr>
        <w:t xml:space="preserve">, ładunki masowe suche, w tym: koks, zboża i pasze, biomasę. Terminal wykonuje również szereg usług pomocniczych, takich jak: formowanie i rozformowanie kontenerów i palet, a także sortowanie, segregacja i mocowanie ładunków. Terminal obsługuje zarówno statki czarterowe, jak i żeglugi liniowej do portów Finlandii, Europy Zachodniej, Afryki Zachodniej, Stanów Zjednoczonych Ameryki, Ameryki Południowej oraz Karaibów. </w:t>
      </w:r>
    </w:p>
    <w:p w14:paraId="1E146222" w14:textId="78FFEEB1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 xml:space="preserve">OT Port Gdynia </w:t>
      </w:r>
      <w:r w:rsidR="000A55D2">
        <w:rPr>
          <w:rFonts w:ascii="Cambria" w:hAnsi="Cambria"/>
        </w:rPr>
        <w:t>S</w:t>
      </w:r>
      <w:r w:rsidRPr="003C37FD">
        <w:rPr>
          <w:rFonts w:ascii="Cambria" w:hAnsi="Cambria"/>
        </w:rPr>
        <w:t>p. z o.o. łączy z Wydzierżawiającym umowa dzierżawy nieruchomości do czerwca 2044 roku.</w:t>
      </w:r>
    </w:p>
    <w:p w14:paraId="0F056CE0" w14:textId="77777777" w:rsidR="00AF5E35" w:rsidRPr="00023642" w:rsidRDefault="00AF5E35" w:rsidP="003C37FD">
      <w:pPr>
        <w:spacing w:line="276" w:lineRule="auto"/>
        <w:contextualSpacing/>
        <w:jc w:val="both"/>
        <w:rPr>
          <w:rFonts w:ascii="Cambria" w:hAnsi="Cambria"/>
          <w:sz w:val="10"/>
          <w:szCs w:val="10"/>
        </w:rPr>
      </w:pPr>
    </w:p>
    <w:p w14:paraId="5E2E7B88" w14:textId="4E15FB0C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  <w:b/>
          <w:bCs/>
        </w:rPr>
        <w:t xml:space="preserve">HES Gdynia </w:t>
      </w:r>
      <w:proofErr w:type="spellStart"/>
      <w:r w:rsidRPr="003C37FD">
        <w:rPr>
          <w:rFonts w:ascii="Cambria" w:hAnsi="Cambria"/>
          <w:b/>
          <w:bCs/>
        </w:rPr>
        <w:t>Bulk</w:t>
      </w:r>
      <w:proofErr w:type="spellEnd"/>
      <w:r w:rsidRPr="003C37FD">
        <w:rPr>
          <w:rFonts w:ascii="Cambria" w:hAnsi="Cambria"/>
          <w:b/>
          <w:bCs/>
        </w:rPr>
        <w:t xml:space="preserve"> Terminal </w:t>
      </w:r>
      <w:r w:rsidR="00023642">
        <w:rPr>
          <w:rFonts w:ascii="Cambria" w:hAnsi="Cambria"/>
          <w:b/>
          <w:bCs/>
        </w:rPr>
        <w:t>S</w:t>
      </w:r>
      <w:r w:rsidRPr="003C37FD">
        <w:rPr>
          <w:rFonts w:ascii="Cambria" w:hAnsi="Cambria"/>
          <w:b/>
          <w:bCs/>
        </w:rPr>
        <w:t>p. z o.o.</w:t>
      </w:r>
      <w:r w:rsidRPr="003C37FD">
        <w:rPr>
          <w:rFonts w:ascii="Cambria" w:hAnsi="Cambria"/>
        </w:rPr>
        <w:t xml:space="preserve"> jest uniwersalnym terminalem masowym działającym jako samodzielny podmiot od maja 1995 roku. Udziały w spółce Wydzierżawiający zbył prywatnemu inwestorowi ATIC Services Spółka Akcyjna w roku 2011. Główne kategorie świadczonych usług to przeładunek i składowanie suchych ładunków masowych, takich jak: węgiel, koks, ruda, zboża oraz pasze (w tym głównie śruta sojowa), biomasa, minerały, kruszywa, nawozy, przeładunek płynnych ładunków masowych (w tym chemikaliów klas 3, 6, 8 i 9 wg kodu IMDG) i przetworów naftowych. HES wykonuje również usługi dodatkowe, takie jak: ważenie, tarowanie samochodów i wagonów. Terminal zlokalizowany jest w sąsiedztwie głównego wejścia do Portu Gdynia, co wpływa na jego dobrą dostępność przy zachowaniu wysokiego poziomu bezpieczeństwa. Terminal posiada certyfikaty jakości i bezpieczeństwa: ISO 9001, ISO 22000, OHSAS 18001 oraz ISO 45001 AEO </w:t>
      </w:r>
      <w:proofErr w:type="spellStart"/>
      <w:r w:rsidRPr="003C37FD">
        <w:rPr>
          <w:rFonts w:ascii="Cambria" w:hAnsi="Cambria"/>
        </w:rPr>
        <w:t>Certificate</w:t>
      </w:r>
      <w:proofErr w:type="spellEnd"/>
      <w:r w:rsidRPr="003C37FD">
        <w:rPr>
          <w:rFonts w:ascii="Cambria" w:hAnsi="Cambria"/>
        </w:rPr>
        <w:t xml:space="preserve">. </w:t>
      </w:r>
    </w:p>
    <w:p w14:paraId="3845E60D" w14:textId="77777777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 xml:space="preserve">Terminal operuje na terenach dzierżawionych od Wydzierżawiającego, a okres dzierżawy trwa do końca sierpnia 2041 roku. </w:t>
      </w:r>
    </w:p>
    <w:p w14:paraId="6C974BCC" w14:textId="77777777" w:rsidR="00AF5E35" w:rsidRPr="00023642" w:rsidRDefault="00AF5E35" w:rsidP="003C37FD">
      <w:pPr>
        <w:spacing w:line="276" w:lineRule="auto"/>
        <w:contextualSpacing/>
        <w:jc w:val="both"/>
        <w:rPr>
          <w:rFonts w:ascii="Cambria" w:hAnsi="Cambria"/>
          <w:sz w:val="10"/>
          <w:szCs w:val="10"/>
        </w:rPr>
      </w:pPr>
    </w:p>
    <w:p w14:paraId="0343D177" w14:textId="126C71B7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  <w:b/>
          <w:bCs/>
        </w:rPr>
        <w:t>Bałtycka Baza Masowa</w:t>
      </w:r>
      <w:r w:rsidRPr="003C37FD">
        <w:rPr>
          <w:rFonts w:ascii="Cambria" w:hAnsi="Cambria"/>
        </w:rPr>
        <w:t xml:space="preserve"> </w:t>
      </w:r>
      <w:r w:rsidR="00023642" w:rsidRPr="00023642">
        <w:rPr>
          <w:rFonts w:ascii="Cambria" w:hAnsi="Cambria"/>
          <w:b/>
          <w:bCs/>
        </w:rPr>
        <w:t>S</w:t>
      </w:r>
      <w:r w:rsidRPr="00023642">
        <w:rPr>
          <w:rFonts w:ascii="Cambria" w:hAnsi="Cambria"/>
          <w:b/>
          <w:bCs/>
        </w:rPr>
        <w:t>p. z o.o.</w:t>
      </w:r>
      <w:r w:rsidRPr="003C37FD">
        <w:rPr>
          <w:rFonts w:ascii="Cambria" w:hAnsi="Cambria"/>
        </w:rPr>
        <w:t xml:space="preserve"> jest spółką założoną w roku 1996 przez Wydzierżawiającego</w:t>
      </w:r>
      <w:r w:rsidRPr="003C37FD">
        <w:rPr>
          <w:rFonts w:ascii="Cambria" w:hAnsi="Cambria"/>
        </w:rPr>
        <w:br/>
        <w:t xml:space="preserve">i Grupę Azoty Zakłady Azotowe Puławy S.A. Terminal świadczy usługi przeładunku, spedycji, składowania i konfekcjonowania towarów masowych – głównie nawozów mineralnych – w tym obsługi morskich i lądowych środków transportu we wszystkich relacjach. Spektrum przeładunków obejmuje zarówno towary masowe płynne, jak i masowe sypkie luzem oraz </w:t>
      </w:r>
      <w:r w:rsidRPr="003C37FD">
        <w:rPr>
          <w:rFonts w:ascii="Cambria" w:hAnsi="Cambria"/>
        </w:rPr>
        <w:br/>
        <w:t>w opakowaniach zjednostkowanych typu big-</w:t>
      </w:r>
      <w:proofErr w:type="spellStart"/>
      <w:r w:rsidRPr="003C37FD">
        <w:rPr>
          <w:rFonts w:ascii="Cambria" w:hAnsi="Cambria"/>
        </w:rPr>
        <w:t>bag</w:t>
      </w:r>
      <w:proofErr w:type="spellEnd"/>
      <w:r w:rsidRPr="003C37FD">
        <w:rPr>
          <w:rFonts w:ascii="Cambria" w:hAnsi="Cambria"/>
        </w:rPr>
        <w:t>. Dogodna lokalizacja w pobliżu wejścia głównego do Portu Gdynia i parametry eksploatacyjne nabrzeży, a także pojemne zaplecze składowe i wysokie raty przeładunkowe stanowią o atrakcyjności terminalu. Terminal posiada certyfikat zarządzania jakością ISO 9001:2008.</w:t>
      </w:r>
    </w:p>
    <w:p w14:paraId="5BC77B8D" w14:textId="77777777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>Spółka wybudowała terminal na nieruchomościach gruntowych dzierżawionych od Wydzierżawiającego. Obecna umowa najmu wiąże Wydzierżawiającego i BBM do końca sierpnia 2041 roku.</w:t>
      </w:r>
    </w:p>
    <w:p w14:paraId="0EDBA858" w14:textId="77777777" w:rsidR="00AF5E35" w:rsidRPr="00023642" w:rsidRDefault="00AF5E35" w:rsidP="003C37FD">
      <w:pPr>
        <w:spacing w:line="276" w:lineRule="auto"/>
        <w:contextualSpacing/>
        <w:jc w:val="both"/>
        <w:rPr>
          <w:rFonts w:ascii="Cambria" w:hAnsi="Cambria"/>
          <w:b/>
          <w:bCs/>
          <w:sz w:val="10"/>
          <w:szCs w:val="10"/>
        </w:rPr>
      </w:pPr>
    </w:p>
    <w:p w14:paraId="1BD5F377" w14:textId="121A7458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proofErr w:type="spellStart"/>
      <w:r w:rsidRPr="003C37FD">
        <w:rPr>
          <w:rFonts w:ascii="Cambria" w:hAnsi="Cambria"/>
          <w:b/>
          <w:bCs/>
        </w:rPr>
        <w:t>Koole</w:t>
      </w:r>
      <w:proofErr w:type="spellEnd"/>
      <w:r w:rsidRPr="003C37FD">
        <w:rPr>
          <w:rFonts w:ascii="Cambria" w:hAnsi="Cambria"/>
          <w:b/>
          <w:bCs/>
        </w:rPr>
        <w:t xml:space="preserve"> </w:t>
      </w:r>
      <w:proofErr w:type="spellStart"/>
      <w:r w:rsidRPr="003C37FD">
        <w:rPr>
          <w:rFonts w:ascii="Cambria" w:hAnsi="Cambria"/>
          <w:b/>
          <w:bCs/>
        </w:rPr>
        <w:t>Tankstorage</w:t>
      </w:r>
      <w:proofErr w:type="spellEnd"/>
      <w:r w:rsidRPr="003C37FD">
        <w:rPr>
          <w:rFonts w:ascii="Cambria" w:hAnsi="Cambria"/>
          <w:b/>
          <w:bCs/>
        </w:rPr>
        <w:t xml:space="preserve"> Gdynia </w:t>
      </w:r>
      <w:r w:rsidR="00023642">
        <w:rPr>
          <w:rFonts w:ascii="Cambria" w:hAnsi="Cambria"/>
          <w:b/>
          <w:bCs/>
        </w:rPr>
        <w:t>S</w:t>
      </w:r>
      <w:r w:rsidRPr="003C37FD">
        <w:rPr>
          <w:rFonts w:ascii="Cambria" w:hAnsi="Cambria"/>
          <w:b/>
          <w:bCs/>
        </w:rPr>
        <w:t xml:space="preserve">p. z o.o. </w:t>
      </w:r>
      <w:r w:rsidRPr="003C37FD">
        <w:rPr>
          <w:rFonts w:ascii="Cambria" w:hAnsi="Cambria"/>
        </w:rPr>
        <w:t xml:space="preserve">będący własnością holenderskiej firmy </w:t>
      </w:r>
      <w:proofErr w:type="spellStart"/>
      <w:r w:rsidRPr="003C37FD">
        <w:rPr>
          <w:rFonts w:ascii="Cambria" w:hAnsi="Cambria"/>
        </w:rPr>
        <w:t>Koole</w:t>
      </w:r>
      <w:proofErr w:type="spellEnd"/>
      <w:r w:rsidRPr="003C37FD">
        <w:rPr>
          <w:rFonts w:ascii="Cambria" w:hAnsi="Cambria"/>
        </w:rPr>
        <w:t xml:space="preserve"> </w:t>
      </w:r>
      <w:proofErr w:type="spellStart"/>
      <w:r w:rsidRPr="003C37FD">
        <w:rPr>
          <w:rFonts w:ascii="Cambria" w:hAnsi="Cambria"/>
        </w:rPr>
        <w:t>Terminals</w:t>
      </w:r>
      <w:proofErr w:type="spellEnd"/>
      <w:r w:rsidRPr="003C37FD">
        <w:rPr>
          <w:rFonts w:ascii="Cambria" w:hAnsi="Cambria"/>
        </w:rPr>
        <w:t xml:space="preserve">, przeznaczony jest do przeładunku i składowania ładunków płynnych – przede wszystkim </w:t>
      </w:r>
      <w:r w:rsidRPr="003C37FD">
        <w:rPr>
          <w:rFonts w:ascii="Cambria" w:hAnsi="Cambria"/>
        </w:rPr>
        <w:lastRenderedPageBreak/>
        <w:t xml:space="preserve">melasy cukrowej oraz ładunków o najwyższych wymogach jakościowych, w tym szczególnie produktów spożywczych. Terminal posiada możliwość jednoczesnej obsługi dwóch statków </w:t>
      </w:r>
      <w:r w:rsidRPr="003C37FD">
        <w:rPr>
          <w:rFonts w:ascii="Cambria" w:hAnsi="Cambria"/>
        </w:rPr>
        <w:br/>
        <w:t xml:space="preserve">o ładowności rzędu 5 000 DWT. Potencjał składowy terminalu obejmuje 10 zbiorników </w:t>
      </w:r>
      <w:r w:rsidRPr="003C37FD">
        <w:rPr>
          <w:rFonts w:ascii="Cambria" w:hAnsi="Cambria"/>
        </w:rPr>
        <w:br/>
        <w:t>(w zakresie 1 200 m</w:t>
      </w:r>
      <w:r w:rsidRPr="003C37FD">
        <w:rPr>
          <w:rFonts w:ascii="Cambria" w:hAnsi="Cambria"/>
          <w:vertAlign w:val="superscript"/>
        </w:rPr>
        <w:t>3</w:t>
      </w:r>
      <w:r w:rsidRPr="003C37FD">
        <w:rPr>
          <w:rFonts w:ascii="Cambria" w:hAnsi="Cambria"/>
        </w:rPr>
        <w:t xml:space="preserve"> </w:t>
      </w:r>
      <w:r w:rsidR="008050CB">
        <w:rPr>
          <w:rFonts w:ascii="Cambria" w:hAnsi="Cambria"/>
        </w:rPr>
        <w:t>÷</w:t>
      </w:r>
      <w:r w:rsidRPr="003C37FD">
        <w:rPr>
          <w:rFonts w:ascii="Cambria" w:hAnsi="Cambria"/>
        </w:rPr>
        <w:t xml:space="preserve"> 5 500 m</w:t>
      </w:r>
      <w:r w:rsidRPr="00927B79">
        <w:rPr>
          <w:rFonts w:ascii="Cambria" w:hAnsi="Cambria"/>
          <w:vertAlign w:val="superscript"/>
        </w:rPr>
        <w:t>3</w:t>
      </w:r>
      <w:r w:rsidRPr="003C37FD">
        <w:rPr>
          <w:rFonts w:ascii="Cambria" w:hAnsi="Cambria"/>
        </w:rPr>
        <w:t>), o łącznej pojemności 31 000 m</w:t>
      </w:r>
      <w:r w:rsidRPr="003C37FD">
        <w:rPr>
          <w:rFonts w:ascii="Cambria" w:hAnsi="Cambria"/>
          <w:vertAlign w:val="superscript"/>
        </w:rPr>
        <w:t>3</w:t>
      </w:r>
      <w:r w:rsidRPr="003C37FD">
        <w:rPr>
          <w:rFonts w:ascii="Cambria" w:hAnsi="Cambria"/>
        </w:rPr>
        <w:t>.</w:t>
      </w:r>
    </w:p>
    <w:p w14:paraId="79E9D83F" w14:textId="4BBDD33A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>W roku 2020 Wydzierżawiający podpisał z terminalem 10</w:t>
      </w:r>
      <w:r w:rsidR="00927B79">
        <w:rPr>
          <w:rFonts w:ascii="Cambria" w:hAnsi="Cambria"/>
        </w:rPr>
        <w:t xml:space="preserve">. </w:t>
      </w:r>
      <w:r w:rsidRPr="003C37FD">
        <w:rPr>
          <w:rFonts w:ascii="Cambria" w:hAnsi="Cambria"/>
        </w:rPr>
        <w:t xml:space="preserve">letnią umowę dzierżawy nieruchomości </w:t>
      </w:r>
      <w:r w:rsidR="003B71F8" w:rsidRPr="003C37FD">
        <w:rPr>
          <w:rFonts w:ascii="Cambria" w:hAnsi="Cambria"/>
        </w:rPr>
        <w:t>obowiązuj</w:t>
      </w:r>
      <w:r w:rsidR="003B71F8">
        <w:rPr>
          <w:rFonts w:ascii="Cambria" w:hAnsi="Cambria"/>
        </w:rPr>
        <w:t>ącą</w:t>
      </w:r>
      <w:r w:rsidRPr="003C37FD">
        <w:rPr>
          <w:rFonts w:ascii="Cambria" w:hAnsi="Cambria"/>
        </w:rPr>
        <w:t xml:space="preserve"> do marca 2030 roku.</w:t>
      </w:r>
    </w:p>
    <w:p w14:paraId="1B19D5AF" w14:textId="77777777" w:rsidR="00AF5E35" w:rsidRPr="00023642" w:rsidRDefault="00AF5E35" w:rsidP="003C37FD">
      <w:pPr>
        <w:spacing w:line="276" w:lineRule="auto"/>
        <w:contextualSpacing/>
        <w:rPr>
          <w:rFonts w:ascii="Cambria" w:hAnsi="Cambria"/>
          <w:b/>
          <w:bCs/>
          <w:sz w:val="10"/>
          <w:szCs w:val="10"/>
        </w:rPr>
      </w:pPr>
    </w:p>
    <w:p w14:paraId="49276A86" w14:textId="77777777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proofErr w:type="spellStart"/>
      <w:r w:rsidRPr="003C37FD">
        <w:rPr>
          <w:rFonts w:ascii="Cambria" w:hAnsi="Cambria"/>
          <w:b/>
          <w:bCs/>
        </w:rPr>
        <w:t>Aalborg</w:t>
      </w:r>
      <w:proofErr w:type="spellEnd"/>
      <w:r w:rsidRPr="003C37FD">
        <w:rPr>
          <w:rFonts w:ascii="Cambria" w:hAnsi="Cambria"/>
          <w:b/>
          <w:bCs/>
        </w:rPr>
        <w:t xml:space="preserve"> Portland Polska Sp. z o.o.</w:t>
      </w:r>
      <w:r w:rsidRPr="003C37FD">
        <w:rPr>
          <w:rFonts w:ascii="Cambria" w:hAnsi="Cambria"/>
        </w:rPr>
        <w:t xml:space="preserve"> – specjalistyczny terminal przeładunku cementu działający w Porcie Gdynia od 1996 roku (poprzednim dzierżawcą była spółka </w:t>
      </w:r>
      <w:proofErr w:type="spellStart"/>
      <w:r w:rsidRPr="003C37FD">
        <w:rPr>
          <w:rFonts w:ascii="Cambria" w:hAnsi="Cambria"/>
        </w:rPr>
        <w:t>Scancem</w:t>
      </w:r>
      <w:proofErr w:type="spellEnd"/>
      <w:r w:rsidRPr="003C37FD">
        <w:rPr>
          <w:rFonts w:ascii="Cambria" w:hAnsi="Cambria"/>
        </w:rPr>
        <w:t xml:space="preserve"> sp. z o.o.). </w:t>
      </w:r>
    </w:p>
    <w:p w14:paraId="082E6941" w14:textId="77777777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 xml:space="preserve">Spółka prowadzi działalności na nieruchomości dzierżawionej od </w:t>
      </w:r>
      <w:bookmarkStart w:id="12" w:name="_Hlk57211309"/>
      <w:bookmarkStart w:id="13" w:name="_Hlk57212548"/>
      <w:r w:rsidRPr="003C37FD">
        <w:rPr>
          <w:rFonts w:ascii="Cambria" w:hAnsi="Cambria"/>
        </w:rPr>
        <w:t>Wydzierżawiającego</w:t>
      </w:r>
      <w:bookmarkEnd w:id="12"/>
      <w:r w:rsidRPr="003C37FD">
        <w:rPr>
          <w:rFonts w:ascii="Cambria" w:hAnsi="Cambria"/>
        </w:rPr>
        <w:t xml:space="preserve">. </w:t>
      </w:r>
    </w:p>
    <w:bookmarkEnd w:id="13"/>
    <w:p w14:paraId="77889C88" w14:textId="7088CFF8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>Okres dzierżawy upływa</w:t>
      </w:r>
      <w:r w:rsidR="00BE7065">
        <w:rPr>
          <w:rFonts w:ascii="Cambria" w:hAnsi="Cambria"/>
        </w:rPr>
        <w:t xml:space="preserve"> 31 grudnia 2033 r.</w:t>
      </w:r>
      <w:r w:rsidRPr="003C37FD">
        <w:rPr>
          <w:rFonts w:ascii="Cambria" w:hAnsi="Cambria"/>
        </w:rPr>
        <w:t xml:space="preserve"> </w:t>
      </w:r>
    </w:p>
    <w:p w14:paraId="4EE9F6E8" w14:textId="77777777" w:rsidR="00AF5E35" w:rsidRPr="00023642" w:rsidRDefault="00AF5E35" w:rsidP="003C37FD">
      <w:pPr>
        <w:spacing w:line="276" w:lineRule="auto"/>
        <w:contextualSpacing/>
        <w:jc w:val="both"/>
        <w:rPr>
          <w:rFonts w:ascii="Cambria" w:hAnsi="Cambria"/>
          <w:sz w:val="10"/>
          <w:szCs w:val="10"/>
        </w:rPr>
      </w:pPr>
    </w:p>
    <w:p w14:paraId="00B1F289" w14:textId="77777777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proofErr w:type="spellStart"/>
      <w:r w:rsidRPr="003C37FD">
        <w:rPr>
          <w:rFonts w:ascii="Cambria" w:hAnsi="Cambria"/>
          <w:b/>
          <w:bCs/>
        </w:rPr>
        <w:t>Alpetrol</w:t>
      </w:r>
      <w:proofErr w:type="spellEnd"/>
      <w:r w:rsidRPr="003C37FD">
        <w:rPr>
          <w:rFonts w:ascii="Cambria" w:hAnsi="Cambria"/>
          <w:b/>
          <w:bCs/>
        </w:rPr>
        <w:t xml:space="preserve"> Sp. z o.o.</w:t>
      </w:r>
      <w:r w:rsidRPr="003C37FD">
        <w:rPr>
          <w:rFonts w:ascii="Cambria" w:hAnsi="Cambria"/>
        </w:rPr>
        <w:t xml:space="preserve"> – terminal dokonujący przeładunków skroplonych gazów węglowodorowych  w relacji importowo-eksportowej, na potrzeby własne oraz usługowo dla innych zleceniodawców; magazynowanie gazu na potrzeby własne.</w:t>
      </w:r>
    </w:p>
    <w:p w14:paraId="45B2137D" w14:textId="1D3E59B3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>Spółkę wiąże z Wydzierżawiającym umowa dzierżawy obowiązująca do października 2025</w:t>
      </w:r>
      <w:r w:rsidR="009212C9">
        <w:rPr>
          <w:rFonts w:ascii="Cambria" w:hAnsi="Cambria"/>
        </w:rPr>
        <w:t xml:space="preserve"> </w:t>
      </w:r>
      <w:r w:rsidRPr="003C37FD">
        <w:rPr>
          <w:rFonts w:ascii="Cambria" w:hAnsi="Cambria"/>
        </w:rPr>
        <w:t>r</w:t>
      </w:r>
      <w:r w:rsidR="009212C9">
        <w:rPr>
          <w:rFonts w:ascii="Cambria" w:hAnsi="Cambria"/>
        </w:rPr>
        <w:t>oku</w:t>
      </w:r>
      <w:r w:rsidRPr="003C37FD">
        <w:rPr>
          <w:rFonts w:ascii="Cambria" w:hAnsi="Cambria"/>
        </w:rPr>
        <w:t>.</w:t>
      </w:r>
    </w:p>
    <w:p w14:paraId="5BA27235" w14:textId="77777777" w:rsidR="00AF5E35" w:rsidRPr="00023642" w:rsidRDefault="00AF5E35" w:rsidP="003C37FD">
      <w:pPr>
        <w:spacing w:line="276" w:lineRule="auto"/>
        <w:contextualSpacing/>
        <w:jc w:val="both"/>
        <w:rPr>
          <w:rFonts w:ascii="Cambria" w:hAnsi="Cambria"/>
          <w:sz w:val="10"/>
          <w:szCs w:val="10"/>
        </w:rPr>
      </w:pPr>
    </w:p>
    <w:p w14:paraId="020451B8" w14:textId="7C03DD4C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  <w:b/>
          <w:bCs/>
        </w:rPr>
        <w:t>Terminal promowy</w:t>
      </w:r>
      <w:r w:rsidRPr="003C37FD">
        <w:rPr>
          <w:rFonts w:ascii="Cambria" w:hAnsi="Cambria"/>
        </w:rPr>
        <w:t xml:space="preserve"> – obsługiwany przez przewoźnika promowego Stena Line świadczącego regularne połączenia promowe na trasie z portu w Gdyni do portu </w:t>
      </w:r>
      <w:proofErr w:type="spellStart"/>
      <w:r w:rsidRPr="003C37FD">
        <w:rPr>
          <w:rFonts w:ascii="Cambria" w:hAnsi="Cambria"/>
        </w:rPr>
        <w:t>Karlskrona</w:t>
      </w:r>
      <w:proofErr w:type="spellEnd"/>
      <w:r w:rsidRPr="003C37FD">
        <w:rPr>
          <w:rFonts w:ascii="Cambria" w:hAnsi="Cambria"/>
        </w:rPr>
        <w:t xml:space="preserve"> w Szwecji. Przewoźnik realizuje ok. 1</w:t>
      </w:r>
      <w:r w:rsidR="009212C9">
        <w:rPr>
          <w:rFonts w:ascii="Cambria" w:hAnsi="Cambria"/>
        </w:rPr>
        <w:t xml:space="preserve"> </w:t>
      </w:r>
      <w:r w:rsidRPr="003C37FD">
        <w:rPr>
          <w:rFonts w:ascii="Cambria" w:hAnsi="Cambria"/>
        </w:rPr>
        <w:t xml:space="preserve">000 rejsów w skali roku, co przekłada się na obsługę ok. 750 tys. pasażerów, ok. 180 tys. jednostek frachtowych oraz ok. 120 tys. samochodów osobowych. </w:t>
      </w:r>
    </w:p>
    <w:p w14:paraId="7ABFB9FC" w14:textId="0BA9E1D1" w:rsidR="00AF5E35" w:rsidRPr="003C37FD" w:rsidRDefault="00AF5E35" w:rsidP="003C37FD">
      <w:pPr>
        <w:spacing w:line="276" w:lineRule="auto"/>
        <w:contextualSpacing/>
        <w:jc w:val="both"/>
        <w:rPr>
          <w:rFonts w:ascii="Cambria" w:hAnsi="Cambria"/>
        </w:rPr>
      </w:pPr>
      <w:r w:rsidRPr="003C37FD">
        <w:rPr>
          <w:rFonts w:ascii="Cambria" w:hAnsi="Cambria"/>
        </w:rPr>
        <w:t>Od po</w:t>
      </w:r>
      <w:r w:rsidR="009212C9">
        <w:rPr>
          <w:rFonts w:ascii="Cambria" w:hAnsi="Cambria"/>
        </w:rPr>
        <w:t>ł</w:t>
      </w:r>
      <w:r w:rsidRPr="003C37FD">
        <w:rPr>
          <w:rFonts w:ascii="Cambria" w:hAnsi="Cambria"/>
        </w:rPr>
        <w:t xml:space="preserve">owy czerwca 2022 roku </w:t>
      </w:r>
      <w:r w:rsidR="009212C9">
        <w:rPr>
          <w:rFonts w:ascii="Cambria" w:hAnsi="Cambria"/>
        </w:rPr>
        <w:t xml:space="preserve">oddany został do użytkowania nowy </w:t>
      </w:r>
      <w:r w:rsidRPr="003C37FD">
        <w:rPr>
          <w:rFonts w:ascii="Cambria" w:hAnsi="Cambria"/>
        </w:rPr>
        <w:t xml:space="preserve">Terminal </w:t>
      </w:r>
      <w:r w:rsidR="009212C9">
        <w:rPr>
          <w:rFonts w:ascii="Cambria" w:hAnsi="Cambria"/>
        </w:rPr>
        <w:t xml:space="preserve">promowy zlokalizowany </w:t>
      </w:r>
      <w:r w:rsidRPr="003C37FD">
        <w:rPr>
          <w:rFonts w:ascii="Cambria" w:hAnsi="Cambria"/>
        </w:rPr>
        <w:t>przy nabrzeżu Polskim w Porcie Gdynia</w:t>
      </w:r>
      <w:r w:rsidR="009212C9">
        <w:rPr>
          <w:rFonts w:ascii="Cambria" w:hAnsi="Cambria"/>
        </w:rPr>
        <w:t xml:space="preserve"> umożliwiający obsługę </w:t>
      </w:r>
      <w:r w:rsidRPr="003C37FD">
        <w:rPr>
          <w:rFonts w:ascii="Cambria" w:hAnsi="Cambria"/>
        </w:rPr>
        <w:t xml:space="preserve">promów </w:t>
      </w:r>
      <w:r w:rsidR="009212C9">
        <w:rPr>
          <w:rFonts w:ascii="Cambria" w:hAnsi="Cambria"/>
        </w:rPr>
        <w:br/>
      </w:r>
      <w:r w:rsidRPr="003C37FD">
        <w:rPr>
          <w:rFonts w:ascii="Cambria" w:hAnsi="Cambria"/>
        </w:rPr>
        <w:t xml:space="preserve">o długości do 240 metrów. </w:t>
      </w:r>
    </w:p>
    <w:p w14:paraId="284EF6F4" w14:textId="77777777" w:rsidR="00AF5E35" w:rsidRPr="00570D1C" w:rsidRDefault="00AF5E35" w:rsidP="003C37FD">
      <w:pPr>
        <w:spacing w:line="276" w:lineRule="auto"/>
        <w:contextualSpacing/>
        <w:jc w:val="both"/>
        <w:rPr>
          <w:rFonts w:ascii="Cambria" w:hAnsi="Cambria"/>
          <w:sz w:val="10"/>
          <w:szCs w:val="10"/>
        </w:rPr>
      </w:pPr>
    </w:p>
    <w:p w14:paraId="132682F1" w14:textId="5DE3971E" w:rsidR="00922AE5" w:rsidRDefault="00570D1C" w:rsidP="00922AE5">
      <w:pPr>
        <w:spacing w:line="276" w:lineRule="auto"/>
        <w:contextualSpacing/>
        <w:jc w:val="both"/>
        <w:rPr>
          <w:rFonts w:ascii="Cambria" w:hAnsi="Cambria"/>
        </w:rPr>
      </w:pPr>
      <w:r w:rsidRPr="00570D1C">
        <w:rPr>
          <w:rFonts w:ascii="Cambria" w:hAnsi="Cambria"/>
          <w:b/>
          <w:bCs/>
        </w:rPr>
        <w:t>Terminal Zbożowy</w:t>
      </w:r>
      <w:r w:rsidRPr="00570D1C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– </w:t>
      </w:r>
      <w:r w:rsidRPr="00570D1C">
        <w:rPr>
          <w:rFonts w:ascii="Cambria" w:hAnsi="Cambria"/>
        </w:rPr>
        <w:t xml:space="preserve">obsługiwany przez spółkę </w:t>
      </w:r>
      <w:proofErr w:type="spellStart"/>
      <w:r w:rsidRPr="00570D1C">
        <w:rPr>
          <w:rFonts w:ascii="Cambria" w:hAnsi="Cambria"/>
        </w:rPr>
        <w:t>Mondry</w:t>
      </w:r>
      <w:proofErr w:type="spellEnd"/>
      <w:r w:rsidRPr="00570D1C">
        <w:rPr>
          <w:rFonts w:ascii="Cambria" w:hAnsi="Cambria"/>
        </w:rPr>
        <w:t xml:space="preserve"> </w:t>
      </w:r>
      <w:r w:rsidR="00216BF3">
        <w:rPr>
          <w:rFonts w:ascii="Cambria" w:hAnsi="Cambria"/>
        </w:rPr>
        <w:t>S</w:t>
      </w:r>
      <w:r w:rsidRPr="00570D1C">
        <w:rPr>
          <w:rFonts w:ascii="Cambria" w:hAnsi="Cambria"/>
        </w:rPr>
        <w:t xml:space="preserve">p. z o.o. to specjalistyczny terminal masowy oferujący usługę przeładunku oraz czasowego składowania zbóż, nasion oleistych oraz surowców paszowych. Na terenie terminalu znajduje się magazyn płaski, silosy i elewator </w:t>
      </w:r>
      <w:r w:rsidRPr="00570D1C">
        <w:rPr>
          <w:rFonts w:ascii="Cambria" w:hAnsi="Cambria"/>
        </w:rPr>
        <w:br/>
        <w:t>o łącznej pojemności umożliwiającej składowanie ok. 50 tys. ton ładunków</w:t>
      </w:r>
      <w:r>
        <w:rPr>
          <w:rFonts w:ascii="Cambria" w:hAnsi="Cambria"/>
        </w:rPr>
        <w:t xml:space="preserve"> sypkich</w:t>
      </w:r>
      <w:r w:rsidRPr="00570D1C">
        <w:rPr>
          <w:rFonts w:ascii="Cambria" w:hAnsi="Cambria"/>
        </w:rPr>
        <w:t>.</w:t>
      </w:r>
    </w:p>
    <w:p w14:paraId="2A8A9201" w14:textId="4ED3EA63" w:rsidR="000F017C" w:rsidRPr="00922AE5" w:rsidRDefault="000F017C" w:rsidP="00922AE5">
      <w:pPr>
        <w:spacing w:line="276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Obecnie trwa procedura przetargowa na dzierżawę terminala zbożowego na okres 30 lat liczony od dnia podpisania umowy dzierżawy.</w:t>
      </w:r>
    </w:p>
    <w:p w14:paraId="477A251A" w14:textId="77777777" w:rsidR="00922AE5" w:rsidRPr="00922AE5" w:rsidRDefault="00922AE5" w:rsidP="00922AE5">
      <w:pPr>
        <w:rPr>
          <w:rFonts w:ascii="Cambria" w:hAnsi="Cambria"/>
        </w:rPr>
      </w:pPr>
      <w:r w:rsidRPr="00922AE5">
        <w:rPr>
          <w:rFonts w:ascii="Cambria" w:hAnsi="Cambria"/>
        </w:rPr>
        <w:br w:type="page"/>
      </w:r>
    </w:p>
    <w:p w14:paraId="33EE3036" w14:textId="2CFCCEB9" w:rsidR="00922AE5" w:rsidRDefault="007203C5" w:rsidP="003C37FD">
      <w:pPr>
        <w:pStyle w:val="Nagwek2"/>
        <w:rPr>
          <w:sz w:val="22"/>
          <w:szCs w:val="22"/>
        </w:rPr>
      </w:pPr>
      <w:bookmarkStart w:id="14" w:name="_Toc97554798"/>
      <w:bookmarkStart w:id="15" w:name="_Toc110775586"/>
      <w:bookmarkStart w:id="16" w:name="_Hlk66707609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0E4A37E" wp14:editId="10CBD95F">
            <wp:simplePos x="0" y="0"/>
            <wp:positionH relativeFrom="column">
              <wp:posOffset>884555</wp:posOffset>
            </wp:positionH>
            <wp:positionV relativeFrom="paragraph">
              <wp:posOffset>-487679</wp:posOffset>
            </wp:positionV>
            <wp:extent cx="4332431" cy="6130925"/>
            <wp:effectExtent l="914400" t="0" r="906780" b="0"/>
            <wp:wrapTight wrapText="bothSides">
              <wp:wrapPolygon edited="0">
                <wp:start x="-116" y="21653"/>
                <wp:lineTo x="21636" y="21653"/>
                <wp:lineTo x="21636" y="-26"/>
                <wp:lineTo x="-116" y="-26"/>
                <wp:lineTo x="-116" y="21653"/>
              </wp:wrapPolygon>
            </wp:wrapTight>
            <wp:docPr id="4437050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2431" cy="6130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22AE5" w:rsidRPr="00216BF3">
        <w:rPr>
          <w:sz w:val="22"/>
          <w:szCs w:val="22"/>
        </w:rPr>
        <w:t>Lokalizacja terminali przeładunkowych w Porcie Gdynia</w:t>
      </w:r>
      <w:bookmarkEnd w:id="14"/>
      <w:bookmarkEnd w:id="15"/>
    </w:p>
    <w:bookmarkEnd w:id="16"/>
    <w:p w14:paraId="05AAEA8A" w14:textId="77777777" w:rsidR="007203C5" w:rsidRPr="00922AE5" w:rsidRDefault="007203C5" w:rsidP="00922AE5">
      <w:pPr>
        <w:spacing w:line="276" w:lineRule="auto"/>
        <w:contextualSpacing/>
        <w:jc w:val="both"/>
        <w:rPr>
          <w:rFonts w:ascii="Cambria" w:hAnsi="Cambria"/>
          <w:strike/>
        </w:rPr>
      </w:pPr>
    </w:p>
    <w:p w14:paraId="246BE4D3" w14:textId="69719DBF" w:rsidR="00922AE5" w:rsidRDefault="00922AE5" w:rsidP="00922AE5">
      <w:pPr>
        <w:keepNext/>
        <w:keepLines/>
        <w:spacing w:after="0" w:line="360" w:lineRule="auto"/>
        <w:ind w:left="360"/>
        <w:contextualSpacing/>
        <w:outlineLvl w:val="1"/>
        <w:rPr>
          <w:rFonts w:ascii="Cambria" w:eastAsiaTheme="majorEastAsia" w:hAnsi="Cambria" w:cstheme="majorBidi"/>
          <w:b/>
          <w:color w:val="2F5496" w:themeColor="accent1" w:themeShade="BF"/>
          <w:sz w:val="18"/>
          <w:szCs w:val="26"/>
        </w:rPr>
      </w:pPr>
    </w:p>
    <w:p w14:paraId="5A364200" w14:textId="72F75338" w:rsidR="00922AE5" w:rsidRPr="00216BF3" w:rsidRDefault="00922AE5" w:rsidP="003C37FD">
      <w:pPr>
        <w:pStyle w:val="Nagwek2"/>
        <w:rPr>
          <w:sz w:val="22"/>
          <w:szCs w:val="22"/>
        </w:rPr>
      </w:pPr>
      <w:bookmarkStart w:id="17" w:name="_Toc97554799"/>
      <w:bookmarkStart w:id="18" w:name="_Toc110775587"/>
      <w:bookmarkStart w:id="19" w:name="_Hlk110596461"/>
      <w:r w:rsidRPr="00216BF3">
        <w:rPr>
          <w:sz w:val="22"/>
          <w:szCs w:val="22"/>
        </w:rPr>
        <w:t>Przeładunki w Porcie Gdynia w latach 201</w:t>
      </w:r>
      <w:r w:rsidR="005D334D" w:rsidRPr="00216BF3">
        <w:rPr>
          <w:sz w:val="22"/>
          <w:szCs w:val="22"/>
        </w:rPr>
        <w:t>9</w:t>
      </w:r>
      <w:r w:rsidRPr="00216BF3">
        <w:rPr>
          <w:sz w:val="22"/>
          <w:szCs w:val="22"/>
        </w:rPr>
        <w:t xml:space="preserve"> </w:t>
      </w:r>
      <w:r w:rsidR="00FF6797" w:rsidRPr="00216BF3">
        <w:rPr>
          <w:sz w:val="22"/>
          <w:szCs w:val="22"/>
        </w:rPr>
        <w:t>–</w:t>
      </w:r>
      <w:r w:rsidRPr="00216BF3">
        <w:rPr>
          <w:sz w:val="22"/>
          <w:szCs w:val="22"/>
        </w:rPr>
        <w:t xml:space="preserve"> 202</w:t>
      </w:r>
      <w:bookmarkEnd w:id="17"/>
      <w:r w:rsidR="00842081">
        <w:rPr>
          <w:sz w:val="22"/>
          <w:szCs w:val="22"/>
        </w:rPr>
        <w:t>3</w:t>
      </w:r>
      <w:bookmarkEnd w:id="18"/>
      <w:r w:rsidR="00B32B0B" w:rsidRPr="00216BF3">
        <w:rPr>
          <w:sz w:val="22"/>
          <w:szCs w:val="22"/>
        </w:rPr>
        <w:t xml:space="preserve"> </w:t>
      </w:r>
      <w:r w:rsidR="00B32B0B" w:rsidRPr="00216BF3">
        <w:rPr>
          <w:bCs/>
          <w:sz w:val="22"/>
          <w:szCs w:val="22"/>
        </w:rPr>
        <w:t>[tys. ton]</w:t>
      </w:r>
    </w:p>
    <w:bookmarkEnd w:id="19"/>
    <w:tbl>
      <w:tblPr>
        <w:tblW w:w="899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8"/>
        <w:gridCol w:w="1230"/>
        <w:gridCol w:w="1230"/>
        <w:gridCol w:w="1230"/>
        <w:gridCol w:w="1230"/>
        <w:gridCol w:w="1230"/>
      </w:tblGrid>
      <w:tr w:rsidR="00C373D0" w:rsidRPr="00FB17DB" w14:paraId="4AE86D64" w14:textId="7B3EE2E9" w:rsidTr="00C373D0">
        <w:trPr>
          <w:cantSplit/>
          <w:trHeight w:val="400"/>
          <w:jc w:val="center"/>
        </w:trPr>
        <w:tc>
          <w:tcPr>
            <w:tcW w:w="284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6B3ED4D3" w14:textId="77777777" w:rsidR="00C373D0" w:rsidRPr="00FF6797" w:rsidRDefault="00C373D0" w:rsidP="00FF6797">
            <w:pPr>
              <w:spacing w:before="120" w:after="0" w:line="276" w:lineRule="auto"/>
              <w:contextualSpacing/>
              <w:jc w:val="center"/>
              <w:rPr>
                <w:rFonts w:ascii="Cambria" w:eastAsia="Calibri" w:hAnsi="Cambria" w:cs="Cambria"/>
                <w:b/>
                <w:sz w:val="18"/>
                <w:szCs w:val="18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6477A374" w14:textId="510E4E09" w:rsidR="00C373D0" w:rsidRPr="00FF6797" w:rsidRDefault="00C373D0" w:rsidP="00FF6797">
            <w:pPr>
              <w:spacing w:before="120" w:after="0" w:line="276" w:lineRule="auto"/>
              <w:contextualSpacing/>
              <w:jc w:val="center"/>
              <w:rPr>
                <w:rFonts w:ascii="Cambria" w:eastAsia="Calibri" w:hAnsi="Cambria" w:cs="Calibri"/>
                <w:b/>
                <w:sz w:val="18"/>
                <w:szCs w:val="18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5CC67C45" w14:textId="77777777" w:rsidR="00C373D0" w:rsidRPr="00FF6797" w:rsidRDefault="00C373D0" w:rsidP="00FF6797">
            <w:pPr>
              <w:spacing w:before="120" w:after="0" w:line="276" w:lineRule="auto"/>
              <w:contextualSpacing/>
              <w:jc w:val="center"/>
              <w:rPr>
                <w:rFonts w:ascii="Cambria" w:eastAsia="Calibri" w:hAnsi="Cambria" w:cs="Calibri"/>
                <w:b/>
                <w:sz w:val="18"/>
                <w:szCs w:val="18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bottom"/>
          </w:tcPr>
          <w:p w14:paraId="459A48D2" w14:textId="449BB617" w:rsidR="00C373D0" w:rsidRPr="00FB17DB" w:rsidRDefault="00C373D0" w:rsidP="00FB17DB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7F5AA5A9" w14:textId="51EBD2FB" w:rsidR="00C373D0" w:rsidRPr="002F0BDE" w:rsidRDefault="00C373D0" w:rsidP="00B32B0B">
            <w:pPr>
              <w:spacing w:before="120" w:after="0" w:line="276" w:lineRule="auto"/>
              <w:contextualSpacing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3694018D" w14:textId="77777777" w:rsidR="00C373D0" w:rsidRPr="002F0BDE" w:rsidRDefault="00C373D0" w:rsidP="00B32B0B">
            <w:pPr>
              <w:spacing w:before="120" w:after="0" w:line="276" w:lineRule="auto"/>
              <w:contextualSpacing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C373D0" w:rsidRPr="00FF6797" w14:paraId="7B2CE288" w14:textId="670C5044" w:rsidTr="00C373D0">
        <w:trPr>
          <w:cantSplit/>
          <w:trHeight w:val="400"/>
          <w:jc w:val="center"/>
        </w:trPr>
        <w:tc>
          <w:tcPr>
            <w:tcW w:w="2848" w:type="dxa"/>
            <w:tcBorders>
              <w:top w:val="double" w:sz="4" w:space="0" w:color="auto"/>
            </w:tcBorders>
            <w:shd w:val="clear" w:color="auto" w:fill="B4C6E7" w:themeFill="accent1" w:themeFillTint="66"/>
            <w:vAlign w:val="center"/>
          </w:tcPr>
          <w:p w14:paraId="5A4CD8FF" w14:textId="3F9952E0" w:rsidR="00C373D0" w:rsidRPr="00FF6797" w:rsidRDefault="00C373D0" w:rsidP="00FF6797">
            <w:pPr>
              <w:spacing w:before="120" w:after="0" w:line="276" w:lineRule="auto"/>
              <w:contextualSpacing/>
              <w:jc w:val="center"/>
              <w:rPr>
                <w:rFonts w:ascii="Cambria" w:eastAsia="Calibri" w:hAnsi="Cambria" w:cs="Cambria"/>
                <w:b/>
                <w:sz w:val="18"/>
                <w:szCs w:val="18"/>
              </w:rPr>
            </w:pPr>
            <w:r w:rsidRPr="00FF6797">
              <w:rPr>
                <w:rFonts w:ascii="Cambria" w:eastAsia="Calibri" w:hAnsi="Cambria" w:cs="Cambria"/>
                <w:b/>
                <w:sz w:val="18"/>
                <w:szCs w:val="18"/>
              </w:rPr>
              <w:t>GRUPY ŁADUNKOWE</w:t>
            </w:r>
          </w:p>
        </w:tc>
        <w:tc>
          <w:tcPr>
            <w:tcW w:w="1230" w:type="dxa"/>
            <w:tcBorders>
              <w:top w:val="double" w:sz="4" w:space="0" w:color="auto"/>
            </w:tcBorders>
            <w:shd w:val="clear" w:color="auto" w:fill="B4C6E7" w:themeFill="accent1" w:themeFillTint="66"/>
            <w:vAlign w:val="center"/>
          </w:tcPr>
          <w:p w14:paraId="512D8734" w14:textId="4176E479" w:rsidR="00C373D0" w:rsidRPr="00FF6797" w:rsidRDefault="00C373D0" w:rsidP="00FF6797">
            <w:pPr>
              <w:spacing w:before="120" w:after="0" w:line="276" w:lineRule="auto"/>
              <w:contextualSpacing/>
              <w:jc w:val="center"/>
              <w:rPr>
                <w:rFonts w:ascii="Cambria" w:eastAsia="Calibri" w:hAnsi="Cambria" w:cs="Calibri"/>
                <w:b/>
                <w:sz w:val="18"/>
                <w:szCs w:val="18"/>
              </w:rPr>
            </w:pPr>
            <w:r w:rsidRPr="00FF6797">
              <w:rPr>
                <w:rFonts w:ascii="Cambria" w:eastAsia="Calibri" w:hAnsi="Cambria" w:cs="Calibri"/>
                <w:b/>
                <w:sz w:val="18"/>
                <w:szCs w:val="18"/>
              </w:rPr>
              <w:t>2019</w:t>
            </w:r>
            <w:r>
              <w:rPr>
                <w:rFonts w:ascii="Cambria" w:eastAsia="Calibri" w:hAnsi="Cambria" w:cs="Calibri"/>
                <w:b/>
                <w:sz w:val="18"/>
                <w:szCs w:val="18"/>
              </w:rPr>
              <w:t xml:space="preserve"> r.</w:t>
            </w:r>
          </w:p>
        </w:tc>
        <w:tc>
          <w:tcPr>
            <w:tcW w:w="1230" w:type="dxa"/>
            <w:tcBorders>
              <w:top w:val="double" w:sz="4" w:space="0" w:color="auto"/>
            </w:tcBorders>
            <w:shd w:val="clear" w:color="auto" w:fill="B4C6E7" w:themeFill="accent1" w:themeFillTint="66"/>
            <w:vAlign w:val="center"/>
          </w:tcPr>
          <w:p w14:paraId="5AA8A430" w14:textId="57E8B66C" w:rsidR="00C373D0" w:rsidRPr="00FF6797" w:rsidRDefault="00C373D0" w:rsidP="00FF6797">
            <w:pPr>
              <w:spacing w:before="120" w:after="0" w:line="276" w:lineRule="auto"/>
              <w:contextualSpacing/>
              <w:jc w:val="center"/>
              <w:rPr>
                <w:rFonts w:ascii="Cambria" w:eastAsia="Calibri" w:hAnsi="Cambria" w:cs="Calibri"/>
                <w:b/>
                <w:sz w:val="18"/>
                <w:szCs w:val="18"/>
              </w:rPr>
            </w:pPr>
            <w:r w:rsidRPr="00FF6797">
              <w:rPr>
                <w:rFonts w:ascii="Cambria" w:eastAsia="Calibri" w:hAnsi="Cambria" w:cs="Calibri"/>
                <w:b/>
                <w:sz w:val="18"/>
                <w:szCs w:val="18"/>
              </w:rPr>
              <w:t>2020</w:t>
            </w:r>
            <w:r>
              <w:rPr>
                <w:rFonts w:ascii="Cambria" w:eastAsia="Calibri" w:hAnsi="Cambria" w:cs="Calibri"/>
                <w:b/>
                <w:sz w:val="18"/>
                <w:szCs w:val="18"/>
              </w:rPr>
              <w:t xml:space="preserve"> r.</w:t>
            </w:r>
          </w:p>
        </w:tc>
        <w:tc>
          <w:tcPr>
            <w:tcW w:w="1230" w:type="dxa"/>
            <w:tcBorders>
              <w:top w:val="double" w:sz="4" w:space="0" w:color="auto"/>
            </w:tcBorders>
            <w:shd w:val="clear" w:color="auto" w:fill="B4C6E7" w:themeFill="accent1" w:themeFillTint="66"/>
            <w:vAlign w:val="center"/>
          </w:tcPr>
          <w:p w14:paraId="12AFBE86" w14:textId="7FA024A1" w:rsidR="00C373D0" w:rsidRPr="00FF6797" w:rsidRDefault="00C373D0" w:rsidP="00FF6797">
            <w:pPr>
              <w:spacing w:before="120" w:after="0" w:line="276" w:lineRule="auto"/>
              <w:contextualSpacing/>
              <w:jc w:val="center"/>
              <w:rPr>
                <w:rFonts w:ascii="Cambria" w:eastAsia="Calibri" w:hAnsi="Cambria" w:cs="Calibri"/>
                <w:b/>
                <w:sz w:val="18"/>
                <w:szCs w:val="18"/>
              </w:rPr>
            </w:pPr>
            <w:r w:rsidRPr="00FF6797">
              <w:rPr>
                <w:rFonts w:ascii="Cambria" w:eastAsia="Calibri" w:hAnsi="Cambria" w:cs="Calibri"/>
                <w:b/>
                <w:sz w:val="18"/>
                <w:szCs w:val="18"/>
              </w:rPr>
              <w:t>2021</w:t>
            </w:r>
            <w:r>
              <w:rPr>
                <w:rFonts w:ascii="Cambria" w:eastAsia="Calibri" w:hAnsi="Cambria" w:cs="Calibri"/>
                <w:b/>
                <w:sz w:val="18"/>
                <w:szCs w:val="18"/>
              </w:rPr>
              <w:t xml:space="preserve"> r.</w:t>
            </w:r>
          </w:p>
        </w:tc>
        <w:tc>
          <w:tcPr>
            <w:tcW w:w="1230" w:type="dxa"/>
            <w:tcBorders>
              <w:top w:val="double" w:sz="4" w:space="0" w:color="auto"/>
            </w:tcBorders>
            <w:shd w:val="clear" w:color="auto" w:fill="B4C6E7" w:themeFill="accent1" w:themeFillTint="66"/>
            <w:vAlign w:val="center"/>
          </w:tcPr>
          <w:p w14:paraId="2BD1C52D" w14:textId="75137A4A" w:rsidR="00C373D0" w:rsidRPr="00FF6797" w:rsidRDefault="00C373D0" w:rsidP="002F0BDE">
            <w:pPr>
              <w:spacing w:before="120" w:after="0" w:line="276" w:lineRule="auto"/>
              <w:contextualSpacing/>
              <w:jc w:val="center"/>
              <w:rPr>
                <w:rFonts w:ascii="Cambria" w:eastAsia="Calibri" w:hAnsi="Cambria" w:cs="Calibri"/>
                <w:b/>
                <w:sz w:val="18"/>
                <w:szCs w:val="18"/>
              </w:rPr>
            </w:pPr>
            <w:r>
              <w:rPr>
                <w:rFonts w:ascii="Cambria" w:eastAsia="Calibri" w:hAnsi="Cambria" w:cs="Calibri"/>
                <w:b/>
                <w:sz w:val="18"/>
                <w:szCs w:val="18"/>
              </w:rPr>
              <w:t>2022 r.</w:t>
            </w:r>
          </w:p>
        </w:tc>
        <w:tc>
          <w:tcPr>
            <w:tcW w:w="1230" w:type="dxa"/>
            <w:tcBorders>
              <w:top w:val="double" w:sz="4" w:space="0" w:color="auto"/>
            </w:tcBorders>
            <w:shd w:val="clear" w:color="auto" w:fill="B4C6E7" w:themeFill="accent1" w:themeFillTint="66"/>
          </w:tcPr>
          <w:p w14:paraId="540F867F" w14:textId="77777777" w:rsidR="00C373D0" w:rsidRDefault="00C373D0" w:rsidP="002F0BDE">
            <w:pPr>
              <w:spacing w:before="120" w:after="0" w:line="276" w:lineRule="auto"/>
              <w:contextualSpacing/>
              <w:jc w:val="center"/>
              <w:rPr>
                <w:rFonts w:ascii="Cambria" w:eastAsia="Calibri" w:hAnsi="Cambria" w:cs="Calibri"/>
                <w:b/>
                <w:sz w:val="18"/>
                <w:szCs w:val="18"/>
              </w:rPr>
            </w:pPr>
            <w:r>
              <w:rPr>
                <w:rFonts w:ascii="Cambria" w:eastAsia="Calibri" w:hAnsi="Cambria" w:cs="Calibri"/>
                <w:b/>
                <w:sz w:val="18"/>
                <w:szCs w:val="18"/>
              </w:rPr>
              <w:t>6 miesięcy</w:t>
            </w:r>
          </w:p>
          <w:p w14:paraId="5E703CEF" w14:textId="01A4C6E4" w:rsidR="00C373D0" w:rsidRDefault="00C373D0" w:rsidP="002F0BDE">
            <w:pPr>
              <w:spacing w:before="120" w:after="0" w:line="276" w:lineRule="auto"/>
              <w:contextualSpacing/>
              <w:jc w:val="center"/>
              <w:rPr>
                <w:rFonts w:ascii="Cambria" w:eastAsia="Calibri" w:hAnsi="Cambria" w:cs="Calibri"/>
                <w:b/>
                <w:sz w:val="18"/>
                <w:szCs w:val="18"/>
              </w:rPr>
            </w:pPr>
            <w:r>
              <w:rPr>
                <w:rFonts w:ascii="Cambria" w:eastAsia="Calibri" w:hAnsi="Cambria" w:cs="Calibri"/>
                <w:b/>
                <w:sz w:val="18"/>
                <w:szCs w:val="18"/>
              </w:rPr>
              <w:t>2023 r.</w:t>
            </w:r>
          </w:p>
        </w:tc>
      </w:tr>
      <w:tr w:rsidR="00C373D0" w:rsidRPr="00FF6797" w14:paraId="13FF7F77" w14:textId="12DE7CCF" w:rsidTr="00C373D0">
        <w:trPr>
          <w:cantSplit/>
          <w:trHeight w:val="40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351EB5B4" w14:textId="77777777" w:rsidR="00C373D0" w:rsidRPr="00FF6797" w:rsidRDefault="00C373D0" w:rsidP="00FF6797">
            <w:pPr>
              <w:spacing w:before="120" w:after="0" w:line="276" w:lineRule="auto"/>
              <w:contextualSpacing/>
              <w:jc w:val="both"/>
              <w:rPr>
                <w:rFonts w:ascii="Cambria" w:eastAsia="Calibri" w:hAnsi="Cambria" w:cs="Cambria"/>
                <w:bCs/>
                <w:sz w:val="20"/>
                <w:szCs w:val="20"/>
              </w:rPr>
            </w:pPr>
            <w:bookmarkStart w:id="20" w:name="_Toc1123302"/>
            <w:bookmarkStart w:id="21" w:name="_Toc2751149"/>
            <w:bookmarkStart w:id="22" w:name="_Toc2751813"/>
            <w:bookmarkStart w:id="23" w:name="_Toc3441298"/>
            <w:bookmarkStart w:id="24" w:name="_Toc3443002"/>
            <w:bookmarkStart w:id="25" w:name="_Toc3554776"/>
            <w:bookmarkStart w:id="26" w:name="_Toc4415935"/>
            <w:bookmarkStart w:id="27" w:name="_Toc4417186"/>
            <w:bookmarkStart w:id="28" w:name="_Toc4418443"/>
            <w:bookmarkStart w:id="29" w:name="_Toc4762415"/>
            <w:bookmarkStart w:id="30" w:name="_Toc5358536"/>
            <w:bookmarkStart w:id="31" w:name="_Toc32846297"/>
            <w:bookmarkStart w:id="32" w:name="_Toc33021606"/>
            <w:bookmarkStart w:id="33" w:name="_Toc33618501"/>
            <w:bookmarkStart w:id="34" w:name="_Toc33624198"/>
            <w:bookmarkStart w:id="35" w:name="_Toc33788670"/>
            <w:bookmarkStart w:id="36" w:name="_Toc34046361"/>
            <w:bookmarkStart w:id="37" w:name="_Toc34046921"/>
            <w:bookmarkStart w:id="38" w:name="_Toc34047162"/>
            <w:bookmarkStart w:id="39" w:name="_Toc34388073"/>
            <w:bookmarkStart w:id="40" w:name="_Toc34388323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r w:rsidRPr="00FF6797">
              <w:rPr>
                <w:rFonts w:ascii="Cambria" w:eastAsia="Calibri" w:hAnsi="Cambria" w:cs="Cambria"/>
                <w:bCs/>
                <w:sz w:val="20"/>
                <w:szCs w:val="20"/>
              </w:rPr>
              <w:t>Węgiel i koks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762D8504" w14:textId="42B79E73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2</w:t>
            </w: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 xml:space="preserve"> </w:t>
            </w: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877,0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4B54E75C" w14:textId="3E889F03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1</w:t>
            </w: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 xml:space="preserve"> </w:t>
            </w: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684,9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133C8679" w14:textId="004E0B21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1</w:t>
            </w: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 xml:space="preserve"> </w:t>
            </w: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241,4</w:t>
            </w:r>
          </w:p>
        </w:tc>
        <w:tc>
          <w:tcPr>
            <w:tcW w:w="1230" w:type="dxa"/>
            <w:vAlign w:val="center"/>
          </w:tcPr>
          <w:p w14:paraId="1ADE4880" w14:textId="5F70F99B" w:rsidR="00C373D0" w:rsidRPr="00FF6797" w:rsidRDefault="00C373D0" w:rsidP="001A364D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>3 403,3</w:t>
            </w:r>
          </w:p>
        </w:tc>
        <w:tc>
          <w:tcPr>
            <w:tcW w:w="1230" w:type="dxa"/>
            <w:vAlign w:val="center"/>
          </w:tcPr>
          <w:p w14:paraId="7C66DED2" w14:textId="706532FC" w:rsidR="00C373D0" w:rsidRDefault="00C373D0" w:rsidP="00C373D0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>1 904,6</w:t>
            </w:r>
          </w:p>
        </w:tc>
      </w:tr>
      <w:tr w:rsidR="00C373D0" w:rsidRPr="00FF6797" w14:paraId="0CB44CBA" w14:textId="117F2563" w:rsidTr="00C373D0">
        <w:trPr>
          <w:cantSplit/>
          <w:trHeight w:val="40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4BC9B1DA" w14:textId="77777777" w:rsidR="00C373D0" w:rsidRPr="00FF6797" w:rsidRDefault="00C373D0" w:rsidP="00FF6797">
            <w:pPr>
              <w:spacing w:before="120" w:after="0" w:line="276" w:lineRule="auto"/>
              <w:contextualSpacing/>
              <w:jc w:val="both"/>
              <w:rPr>
                <w:rFonts w:ascii="Cambria" w:eastAsia="Calibri" w:hAnsi="Cambria" w:cs="Cambria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mbria"/>
                <w:bCs/>
                <w:sz w:val="20"/>
                <w:szCs w:val="20"/>
              </w:rPr>
              <w:t>Rudy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13B8C5D3" w14:textId="77777777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0,0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3289EA06" w14:textId="77777777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0,0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6FE3AEC2" w14:textId="77777777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0,0</w:t>
            </w:r>
          </w:p>
        </w:tc>
        <w:tc>
          <w:tcPr>
            <w:tcW w:w="1230" w:type="dxa"/>
            <w:vAlign w:val="center"/>
          </w:tcPr>
          <w:p w14:paraId="1EA498EF" w14:textId="1A013206" w:rsidR="00C373D0" w:rsidRPr="00FF6797" w:rsidRDefault="00C373D0" w:rsidP="001A364D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>6,0</w:t>
            </w:r>
          </w:p>
        </w:tc>
        <w:tc>
          <w:tcPr>
            <w:tcW w:w="1230" w:type="dxa"/>
            <w:vAlign w:val="center"/>
          </w:tcPr>
          <w:p w14:paraId="55CA0D9F" w14:textId="3AE34E99" w:rsidR="00C373D0" w:rsidRDefault="00C373D0" w:rsidP="00C373D0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>0,0</w:t>
            </w:r>
          </w:p>
        </w:tc>
      </w:tr>
      <w:tr w:rsidR="00C373D0" w:rsidRPr="00FF6797" w14:paraId="6619FA68" w14:textId="4379719E" w:rsidTr="00C373D0">
        <w:trPr>
          <w:cantSplit/>
          <w:trHeight w:val="40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7BF045F9" w14:textId="77777777" w:rsidR="00C373D0" w:rsidRPr="00FF6797" w:rsidRDefault="00C373D0" w:rsidP="00FF6797">
            <w:pPr>
              <w:spacing w:before="120" w:after="0" w:line="276" w:lineRule="auto"/>
              <w:contextualSpacing/>
              <w:jc w:val="both"/>
              <w:rPr>
                <w:rFonts w:ascii="Cambria" w:eastAsia="Calibri" w:hAnsi="Cambria" w:cs="Cambria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mbria"/>
                <w:bCs/>
                <w:sz w:val="20"/>
                <w:szCs w:val="20"/>
              </w:rPr>
              <w:t>Inne masowe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4BB94975" w14:textId="1D74318A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1</w:t>
            </w: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 xml:space="preserve"> </w:t>
            </w: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492,1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1E43EBD7" w14:textId="63007D9C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1</w:t>
            </w: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 xml:space="preserve"> </w:t>
            </w: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564,3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2EBB64E2" w14:textId="32FB057A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1</w:t>
            </w: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 xml:space="preserve"> </w:t>
            </w: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708,9</w:t>
            </w:r>
          </w:p>
        </w:tc>
        <w:tc>
          <w:tcPr>
            <w:tcW w:w="1230" w:type="dxa"/>
            <w:vAlign w:val="center"/>
          </w:tcPr>
          <w:p w14:paraId="2A3C8DB9" w14:textId="73408ADC" w:rsidR="00C373D0" w:rsidRPr="00FF6797" w:rsidRDefault="00C373D0" w:rsidP="001A364D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>1 716,3</w:t>
            </w:r>
          </w:p>
        </w:tc>
        <w:tc>
          <w:tcPr>
            <w:tcW w:w="1230" w:type="dxa"/>
            <w:vAlign w:val="center"/>
          </w:tcPr>
          <w:p w14:paraId="2508809C" w14:textId="266F4AB6" w:rsidR="00C373D0" w:rsidRDefault="00C373D0" w:rsidP="00C373D0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>510,</w:t>
            </w:r>
            <w:r w:rsidR="0056198F">
              <w:rPr>
                <w:rFonts w:ascii="Cambria" w:eastAsia="Calibri" w:hAnsi="Cambria" w:cs="Calibri"/>
                <w:bCs/>
                <w:sz w:val="20"/>
                <w:szCs w:val="20"/>
              </w:rPr>
              <w:t>6</w:t>
            </w:r>
          </w:p>
        </w:tc>
      </w:tr>
      <w:tr w:rsidR="00C373D0" w:rsidRPr="00FF6797" w14:paraId="2592D703" w14:textId="523A9BB7" w:rsidTr="00C373D0">
        <w:trPr>
          <w:cantSplit/>
          <w:trHeight w:val="40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0DA84C7D" w14:textId="77777777" w:rsidR="00C373D0" w:rsidRPr="00FF6797" w:rsidRDefault="00C373D0" w:rsidP="00FF6797">
            <w:pPr>
              <w:spacing w:before="120" w:after="0" w:line="276" w:lineRule="auto"/>
              <w:contextualSpacing/>
              <w:jc w:val="both"/>
              <w:rPr>
                <w:rFonts w:ascii="Cambria" w:eastAsia="Calibri" w:hAnsi="Cambria" w:cs="Cambria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mbria"/>
                <w:bCs/>
                <w:sz w:val="20"/>
                <w:szCs w:val="20"/>
              </w:rPr>
              <w:t>Zboże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0C8B0FAF" w14:textId="294A5CAA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3</w:t>
            </w: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 xml:space="preserve"> </w:t>
            </w: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220,6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4DE56FDC" w14:textId="194C34D3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5</w:t>
            </w: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 xml:space="preserve"> </w:t>
            </w: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430,6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7601291B" w14:textId="7982024E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4</w:t>
            </w: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 xml:space="preserve"> </w:t>
            </w: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765,1</w:t>
            </w:r>
          </w:p>
        </w:tc>
        <w:tc>
          <w:tcPr>
            <w:tcW w:w="1230" w:type="dxa"/>
            <w:vAlign w:val="center"/>
          </w:tcPr>
          <w:p w14:paraId="0F785794" w14:textId="639F57ED" w:rsidR="00C373D0" w:rsidRPr="00FF6797" w:rsidRDefault="00C373D0" w:rsidP="001A364D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>4 736,2</w:t>
            </w:r>
          </w:p>
        </w:tc>
        <w:tc>
          <w:tcPr>
            <w:tcW w:w="1230" w:type="dxa"/>
            <w:vAlign w:val="center"/>
          </w:tcPr>
          <w:p w14:paraId="2D749A6B" w14:textId="5B00A37B" w:rsidR="00C373D0" w:rsidRDefault="00C373D0" w:rsidP="00C373D0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>3 28</w:t>
            </w:r>
            <w:r w:rsidR="0056198F">
              <w:rPr>
                <w:rFonts w:ascii="Cambria" w:eastAsia="Calibri" w:hAnsi="Cambria" w:cs="Calibri"/>
                <w:bCs/>
                <w:sz w:val="20"/>
                <w:szCs w:val="20"/>
              </w:rPr>
              <w:t>5</w:t>
            </w:r>
          </w:p>
        </w:tc>
      </w:tr>
      <w:tr w:rsidR="00C373D0" w:rsidRPr="00FF6797" w14:paraId="7FD0983E" w14:textId="6D54B3AA" w:rsidTr="00C373D0">
        <w:trPr>
          <w:cantSplit/>
          <w:trHeight w:val="40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0D4F5EA4" w14:textId="77777777" w:rsidR="00C373D0" w:rsidRPr="00FF6797" w:rsidRDefault="00C373D0" w:rsidP="00FF6797">
            <w:pPr>
              <w:spacing w:before="120" w:after="0" w:line="276" w:lineRule="auto"/>
              <w:contextualSpacing/>
              <w:jc w:val="both"/>
              <w:rPr>
                <w:rFonts w:ascii="Cambria" w:eastAsia="Calibri" w:hAnsi="Cambria" w:cs="Cambria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mbria"/>
                <w:bCs/>
                <w:sz w:val="20"/>
                <w:szCs w:val="20"/>
              </w:rPr>
              <w:t>Drewno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38EE772C" w14:textId="77777777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365,0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2F5E924D" w14:textId="77777777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101,9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A1F5A1B" w14:textId="77777777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255,0</w:t>
            </w:r>
          </w:p>
        </w:tc>
        <w:tc>
          <w:tcPr>
            <w:tcW w:w="1230" w:type="dxa"/>
            <w:vAlign w:val="center"/>
          </w:tcPr>
          <w:p w14:paraId="0A946B90" w14:textId="450194BD" w:rsidR="00C373D0" w:rsidRPr="00FF6797" w:rsidRDefault="00C373D0" w:rsidP="001A364D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>533,7</w:t>
            </w:r>
          </w:p>
        </w:tc>
        <w:tc>
          <w:tcPr>
            <w:tcW w:w="1230" w:type="dxa"/>
            <w:vAlign w:val="center"/>
          </w:tcPr>
          <w:p w14:paraId="657D74D2" w14:textId="0E9D0736" w:rsidR="00C373D0" w:rsidRDefault="00C373D0" w:rsidP="00C373D0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>113,</w:t>
            </w:r>
            <w:r w:rsidR="0056198F">
              <w:rPr>
                <w:rFonts w:ascii="Cambria" w:eastAsia="Calibri" w:hAnsi="Cambria" w:cs="Calibri"/>
                <w:bCs/>
                <w:sz w:val="20"/>
                <w:szCs w:val="20"/>
              </w:rPr>
              <w:t>3</w:t>
            </w:r>
          </w:p>
        </w:tc>
      </w:tr>
      <w:tr w:rsidR="00C373D0" w:rsidRPr="00FF6797" w14:paraId="652E077B" w14:textId="18F78411" w:rsidTr="00C373D0">
        <w:trPr>
          <w:cantSplit/>
          <w:trHeight w:val="534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006D8BF2" w14:textId="77777777" w:rsidR="00C373D0" w:rsidRPr="00FF6797" w:rsidRDefault="00C373D0" w:rsidP="00FF6797">
            <w:pPr>
              <w:spacing w:before="120" w:after="0" w:line="276" w:lineRule="auto"/>
              <w:contextualSpacing/>
              <w:jc w:val="both"/>
              <w:rPr>
                <w:rFonts w:ascii="Cambria" w:eastAsia="Calibri" w:hAnsi="Cambria" w:cs="Cambria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mbria"/>
                <w:bCs/>
                <w:sz w:val="20"/>
                <w:szCs w:val="20"/>
              </w:rPr>
              <w:t>Drobnica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059E7B7D" w14:textId="7B0C813A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14</w:t>
            </w: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 xml:space="preserve"> </w:t>
            </w: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149,6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2BF42335" w14:textId="41D3FF2C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14</w:t>
            </w: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 xml:space="preserve"> </w:t>
            </w: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108,1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4FF78173" w14:textId="49764047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16</w:t>
            </w: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 xml:space="preserve"> </w:t>
            </w: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206,5</w:t>
            </w:r>
          </w:p>
        </w:tc>
        <w:tc>
          <w:tcPr>
            <w:tcW w:w="1230" w:type="dxa"/>
            <w:vAlign w:val="center"/>
          </w:tcPr>
          <w:p w14:paraId="426DF38A" w14:textId="6DC1828A" w:rsidR="00C373D0" w:rsidRPr="00FF6797" w:rsidRDefault="00C373D0" w:rsidP="001A364D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>15 500,3</w:t>
            </w:r>
          </w:p>
        </w:tc>
        <w:tc>
          <w:tcPr>
            <w:tcW w:w="1230" w:type="dxa"/>
            <w:vAlign w:val="center"/>
          </w:tcPr>
          <w:p w14:paraId="6A92499A" w14:textId="2B26853A" w:rsidR="00C373D0" w:rsidRDefault="00C373D0" w:rsidP="00C373D0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>7 231,</w:t>
            </w:r>
            <w:r w:rsidR="0056198F">
              <w:rPr>
                <w:rFonts w:ascii="Cambria" w:eastAsia="Calibri" w:hAnsi="Cambria" w:cs="Calibri"/>
                <w:bCs/>
                <w:sz w:val="20"/>
                <w:szCs w:val="20"/>
              </w:rPr>
              <w:t>6</w:t>
            </w:r>
          </w:p>
        </w:tc>
      </w:tr>
      <w:tr w:rsidR="00C373D0" w:rsidRPr="00FF6797" w14:paraId="0C64F70A" w14:textId="091E9973" w:rsidTr="00C373D0">
        <w:trPr>
          <w:cantSplit/>
          <w:trHeight w:val="40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31E1F504" w14:textId="6553554F" w:rsidR="00C373D0" w:rsidRPr="00FF6797" w:rsidRDefault="00C373D0" w:rsidP="00FF6797">
            <w:pPr>
              <w:spacing w:before="120" w:after="0" w:line="276" w:lineRule="auto"/>
              <w:contextualSpacing/>
              <w:rPr>
                <w:rFonts w:ascii="Cambria" w:eastAsia="Calibri" w:hAnsi="Cambria" w:cs="Cambria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mbria"/>
                <w:bCs/>
                <w:sz w:val="20"/>
                <w:szCs w:val="20"/>
              </w:rPr>
              <w:t xml:space="preserve">Ropa i prz. </w:t>
            </w:r>
            <w:r>
              <w:rPr>
                <w:rFonts w:ascii="Cambria" w:eastAsia="Calibri" w:hAnsi="Cambria" w:cs="Cambria"/>
                <w:bCs/>
                <w:sz w:val="20"/>
                <w:szCs w:val="20"/>
              </w:rPr>
              <w:t>n</w:t>
            </w:r>
            <w:r w:rsidRPr="00FF6797">
              <w:rPr>
                <w:rFonts w:ascii="Cambria" w:eastAsia="Calibri" w:hAnsi="Cambria" w:cs="Cambria"/>
                <w:bCs/>
                <w:sz w:val="20"/>
                <w:szCs w:val="20"/>
              </w:rPr>
              <w:t>aftowe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4481738B" w14:textId="2C47EB06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1</w:t>
            </w: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 xml:space="preserve"> </w:t>
            </w: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852,6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353A7436" w14:textId="2778030C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1</w:t>
            </w: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 xml:space="preserve"> </w:t>
            </w: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772,3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1E8917DB" w14:textId="6E87F5B3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2</w:t>
            </w: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 xml:space="preserve"> </w:t>
            </w: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515,8</w:t>
            </w:r>
          </w:p>
        </w:tc>
        <w:tc>
          <w:tcPr>
            <w:tcW w:w="1230" w:type="dxa"/>
            <w:vAlign w:val="center"/>
          </w:tcPr>
          <w:p w14:paraId="12477694" w14:textId="7A8C6598" w:rsidR="00C373D0" w:rsidRPr="00FF6797" w:rsidRDefault="00C373D0" w:rsidP="001A364D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>2 250,9</w:t>
            </w:r>
          </w:p>
        </w:tc>
        <w:tc>
          <w:tcPr>
            <w:tcW w:w="1230" w:type="dxa"/>
            <w:vAlign w:val="center"/>
          </w:tcPr>
          <w:p w14:paraId="75F197F5" w14:textId="08BCC4A3" w:rsidR="00C373D0" w:rsidRDefault="00C373D0" w:rsidP="00C373D0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>1 738,13</w:t>
            </w:r>
          </w:p>
        </w:tc>
      </w:tr>
      <w:tr w:rsidR="00C373D0" w:rsidRPr="00FA4143" w14:paraId="4D0635C3" w14:textId="505F8146" w:rsidTr="00842081">
        <w:trPr>
          <w:cantSplit/>
          <w:trHeight w:val="40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1866033E" w14:textId="77777777" w:rsidR="00C373D0" w:rsidRPr="00FA4143" w:rsidRDefault="00C373D0" w:rsidP="00FF6797">
            <w:pPr>
              <w:spacing w:before="120" w:after="0" w:line="276" w:lineRule="auto"/>
              <w:contextualSpacing/>
              <w:jc w:val="both"/>
              <w:rPr>
                <w:rFonts w:ascii="Cambria" w:eastAsia="Calibri" w:hAnsi="Cambria" w:cs="Cambria"/>
                <w:b/>
                <w:sz w:val="20"/>
                <w:szCs w:val="20"/>
              </w:rPr>
            </w:pPr>
            <w:r w:rsidRPr="00FA4143">
              <w:rPr>
                <w:rFonts w:ascii="Cambria" w:eastAsia="Calibri" w:hAnsi="Cambria" w:cs="Cambria"/>
                <w:b/>
                <w:sz w:val="20"/>
                <w:szCs w:val="20"/>
              </w:rPr>
              <w:t>Ogółem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1C971560" w14:textId="29E0C21B" w:rsidR="00C373D0" w:rsidRPr="00FA4143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/>
                <w:sz w:val="20"/>
                <w:szCs w:val="20"/>
              </w:rPr>
            </w:pPr>
            <w:r w:rsidRPr="00FA4143">
              <w:rPr>
                <w:rFonts w:ascii="Cambria" w:eastAsia="Calibri" w:hAnsi="Cambria" w:cs="Calibri"/>
                <w:b/>
                <w:sz w:val="20"/>
                <w:szCs w:val="20"/>
              </w:rPr>
              <w:t>23</w:t>
            </w:r>
            <w:r>
              <w:rPr>
                <w:rFonts w:ascii="Cambria" w:eastAsia="Calibri" w:hAnsi="Cambria" w:cs="Calibri"/>
                <w:b/>
                <w:sz w:val="20"/>
                <w:szCs w:val="20"/>
              </w:rPr>
              <w:t xml:space="preserve"> </w:t>
            </w:r>
            <w:r w:rsidRPr="00FA4143">
              <w:rPr>
                <w:rFonts w:ascii="Cambria" w:eastAsia="Calibri" w:hAnsi="Cambria" w:cs="Calibri"/>
                <w:b/>
                <w:sz w:val="20"/>
                <w:szCs w:val="20"/>
              </w:rPr>
              <w:t>956,9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6B1BD206" w14:textId="69643039" w:rsidR="00C373D0" w:rsidRPr="00FA4143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/>
                <w:sz w:val="20"/>
                <w:szCs w:val="20"/>
              </w:rPr>
            </w:pPr>
            <w:r w:rsidRPr="00FA4143">
              <w:rPr>
                <w:rFonts w:ascii="Cambria" w:eastAsia="Calibri" w:hAnsi="Cambria" w:cs="Calibri"/>
                <w:b/>
                <w:sz w:val="20"/>
                <w:szCs w:val="20"/>
              </w:rPr>
              <w:t>24</w:t>
            </w:r>
            <w:r>
              <w:rPr>
                <w:rFonts w:ascii="Cambria" w:eastAsia="Calibri" w:hAnsi="Cambria" w:cs="Calibri"/>
                <w:b/>
                <w:sz w:val="20"/>
                <w:szCs w:val="20"/>
              </w:rPr>
              <w:t xml:space="preserve"> </w:t>
            </w:r>
            <w:r w:rsidRPr="00FA4143">
              <w:rPr>
                <w:rFonts w:ascii="Cambria" w:eastAsia="Calibri" w:hAnsi="Cambria" w:cs="Calibri"/>
                <w:b/>
                <w:sz w:val="20"/>
                <w:szCs w:val="20"/>
              </w:rPr>
              <w:t>662,0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25551B54" w14:textId="53A84264" w:rsidR="00C373D0" w:rsidRPr="00FA4143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/>
                <w:sz w:val="20"/>
                <w:szCs w:val="20"/>
              </w:rPr>
            </w:pPr>
            <w:r w:rsidRPr="00FA4143">
              <w:rPr>
                <w:rFonts w:ascii="Cambria" w:eastAsia="Calibri" w:hAnsi="Cambria" w:cs="Calibri"/>
                <w:b/>
                <w:sz w:val="20"/>
                <w:szCs w:val="20"/>
              </w:rPr>
              <w:t>26</w:t>
            </w:r>
            <w:r>
              <w:rPr>
                <w:rFonts w:ascii="Cambria" w:eastAsia="Calibri" w:hAnsi="Cambria" w:cs="Calibri"/>
                <w:b/>
                <w:sz w:val="20"/>
                <w:szCs w:val="20"/>
              </w:rPr>
              <w:t xml:space="preserve"> </w:t>
            </w:r>
            <w:r w:rsidRPr="00FA4143">
              <w:rPr>
                <w:rFonts w:ascii="Cambria" w:eastAsia="Calibri" w:hAnsi="Cambria" w:cs="Calibri"/>
                <w:b/>
                <w:sz w:val="20"/>
                <w:szCs w:val="20"/>
              </w:rPr>
              <w:t>692,8</w:t>
            </w:r>
          </w:p>
        </w:tc>
        <w:tc>
          <w:tcPr>
            <w:tcW w:w="1230" w:type="dxa"/>
            <w:vAlign w:val="center"/>
          </w:tcPr>
          <w:p w14:paraId="4E6690E5" w14:textId="7FDFFF80" w:rsidR="00C373D0" w:rsidRPr="00FA4143" w:rsidRDefault="00C373D0" w:rsidP="001A364D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/>
                <w:sz w:val="20"/>
                <w:szCs w:val="20"/>
              </w:rPr>
            </w:pPr>
            <w:r>
              <w:rPr>
                <w:rFonts w:ascii="Cambria" w:eastAsia="Calibri" w:hAnsi="Cambria" w:cs="Calibri"/>
                <w:b/>
                <w:sz w:val="20"/>
                <w:szCs w:val="20"/>
              </w:rPr>
              <w:t>28 196,9</w:t>
            </w:r>
          </w:p>
        </w:tc>
        <w:tc>
          <w:tcPr>
            <w:tcW w:w="1230" w:type="dxa"/>
            <w:vAlign w:val="center"/>
          </w:tcPr>
          <w:p w14:paraId="7AEF2A3A" w14:textId="2E540AD7" w:rsidR="00C373D0" w:rsidRPr="00842081" w:rsidRDefault="00842081" w:rsidP="00842081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/>
                <w:sz w:val="20"/>
                <w:szCs w:val="20"/>
              </w:rPr>
            </w:pPr>
            <w:r>
              <w:rPr>
                <w:rFonts w:ascii="Cambria" w:eastAsia="Calibri" w:hAnsi="Cambria" w:cs="Calibri"/>
                <w:b/>
                <w:sz w:val="20"/>
                <w:szCs w:val="20"/>
              </w:rPr>
              <w:t>14</w:t>
            </w:r>
            <w:r w:rsidR="0056198F">
              <w:rPr>
                <w:rFonts w:ascii="Cambria" w:eastAsia="Calibri" w:hAnsi="Cambria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mbria" w:eastAsia="Calibri" w:hAnsi="Cambria" w:cs="Calibri"/>
                <w:b/>
                <w:sz w:val="20"/>
                <w:szCs w:val="20"/>
              </w:rPr>
              <w:t>78</w:t>
            </w:r>
            <w:r w:rsidR="0056198F">
              <w:rPr>
                <w:rFonts w:ascii="Cambria" w:eastAsia="Calibri" w:hAnsi="Cambria" w:cs="Calibri"/>
                <w:b/>
                <w:sz w:val="20"/>
                <w:szCs w:val="20"/>
              </w:rPr>
              <w:t>3,3</w:t>
            </w:r>
          </w:p>
        </w:tc>
      </w:tr>
      <w:tr w:rsidR="00C373D0" w:rsidRPr="00FF6797" w14:paraId="3DD67486" w14:textId="4433DE11" w:rsidTr="00C373D0">
        <w:trPr>
          <w:cantSplit/>
          <w:trHeight w:val="40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0249684A" w14:textId="77777777" w:rsidR="00C373D0" w:rsidRPr="00FF6797" w:rsidRDefault="00C373D0" w:rsidP="00FF6797">
            <w:pPr>
              <w:spacing w:before="120" w:after="0" w:line="276" w:lineRule="auto"/>
              <w:contextualSpacing/>
              <w:jc w:val="both"/>
              <w:rPr>
                <w:rFonts w:ascii="Cambria" w:eastAsia="Calibri" w:hAnsi="Cambria" w:cs="Cambria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mbria"/>
                <w:bCs/>
                <w:sz w:val="20"/>
                <w:szCs w:val="20"/>
              </w:rPr>
              <w:t>Kontenery TEU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5328851" w14:textId="77777777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896 968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0EA4766E" w14:textId="77777777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905 121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6600CC3" w14:textId="77777777" w:rsidR="00C373D0" w:rsidRPr="00FF6797" w:rsidRDefault="00C373D0" w:rsidP="00FF6797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 w:rsidRPr="00FF6797">
              <w:rPr>
                <w:rFonts w:ascii="Cambria" w:eastAsia="Calibri" w:hAnsi="Cambria" w:cs="Calibri"/>
                <w:bCs/>
                <w:sz w:val="20"/>
                <w:szCs w:val="20"/>
              </w:rPr>
              <w:t>985 919</w:t>
            </w:r>
          </w:p>
        </w:tc>
        <w:tc>
          <w:tcPr>
            <w:tcW w:w="1230" w:type="dxa"/>
            <w:vAlign w:val="center"/>
          </w:tcPr>
          <w:p w14:paraId="35779067" w14:textId="096FC0D3" w:rsidR="00C373D0" w:rsidRPr="00FF6797" w:rsidRDefault="00C373D0" w:rsidP="001A364D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>919 448</w:t>
            </w:r>
          </w:p>
        </w:tc>
        <w:tc>
          <w:tcPr>
            <w:tcW w:w="1230" w:type="dxa"/>
          </w:tcPr>
          <w:p w14:paraId="14DB1AB4" w14:textId="75461DD6" w:rsidR="00C373D0" w:rsidRDefault="0056198F" w:rsidP="001A364D">
            <w:pPr>
              <w:spacing w:before="120" w:after="0" w:line="276" w:lineRule="auto"/>
              <w:contextualSpacing/>
              <w:jc w:val="right"/>
              <w:rPr>
                <w:rFonts w:ascii="Cambria" w:eastAsia="Calibri" w:hAnsi="Cambria" w:cs="Calibri"/>
                <w:bCs/>
                <w:sz w:val="20"/>
                <w:szCs w:val="20"/>
              </w:rPr>
            </w:pPr>
            <w:r>
              <w:rPr>
                <w:rFonts w:ascii="Cambria" w:eastAsia="Calibri" w:hAnsi="Cambria" w:cs="Calibri"/>
                <w:bCs/>
                <w:sz w:val="20"/>
                <w:szCs w:val="20"/>
              </w:rPr>
              <w:t>409 033</w:t>
            </w:r>
          </w:p>
        </w:tc>
      </w:tr>
    </w:tbl>
    <w:p w14:paraId="6898D099" w14:textId="77777777" w:rsidR="00FF6797" w:rsidRPr="00FF6797" w:rsidRDefault="00FF6797" w:rsidP="00FF6797"/>
    <w:p w14:paraId="74AFA670" w14:textId="4481ECE9" w:rsidR="00922AE5" w:rsidRDefault="00922AE5" w:rsidP="00B9781C">
      <w:pPr>
        <w:pStyle w:val="Nagwek1"/>
      </w:pPr>
      <w:r w:rsidRPr="00922AE5">
        <w:br w:type="page"/>
      </w:r>
      <w:bookmarkStart w:id="41" w:name="_Toc97554800"/>
      <w:bookmarkStart w:id="42" w:name="_Toc110775589"/>
      <w:r w:rsidR="00B9781C" w:rsidRPr="00B9781C">
        <w:lastRenderedPageBreak/>
        <w:t xml:space="preserve"> </w:t>
      </w:r>
      <w:r w:rsidRPr="00B9781C">
        <w:t>INFORMACJE O PRZEDMIOCIE DZIERŻAWY</w:t>
      </w:r>
      <w:bookmarkEnd w:id="41"/>
      <w:bookmarkEnd w:id="42"/>
    </w:p>
    <w:p w14:paraId="476A8A00" w14:textId="77777777" w:rsidR="00B9781C" w:rsidRPr="00B9781C" w:rsidRDefault="00B9781C" w:rsidP="00B9781C">
      <w:pPr>
        <w:rPr>
          <w:sz w:val="10"/>
          <w:szCs w:val="10"/>
        </w:rPr>
      </w:pPr>
    </w:p>
    <w:p w14:paraId="11910D14" w14:textId="3D641B53" w:rsidR="00922AE5" w:rsidRPr="00216BF3" w:rsidRDefault="00922AE5" w:rsidP="003C37FD">
      <w:pPr>
        <w:pStyle w:val="Nagwek2"/>
        <w:numPr>
          <w:ilvl w:val="0"/>
          <w:numId w:val="15"/>
        </w:numPr>
        <w:rPr>
          <w:sz w:val="22"/>
          <w:szCs w:val="22"/>
        </w:rPr>
      </w:pPr>
      <w:bookmarkStart w:id="43" w:name="_Toc97554801"/>
      <w:bookmarkStart w:id="44" w:name="_Toc110775590"/>
      <w:r w:rsidRPr="00216BF3">
        <w:rPr>
          <w:sz w:val="22"/>
          <w:szCs w:val="22"/>
        </w:rPr>
        <w:t>Charakterystyka nieruchomości</w:t>
      </w:r>
      <w:r w:rsidR="00C43066" w:rsidRPr="00216BF3">
        <w:rPr>
          <w:sz w:val="22"/>
          <w:szCs w:val="22"/>
        </w:rPr>
        <w:t xml:space="preserve">, </w:t>
      </w:r>
      <w:r w:rsidRPr="00216BF3">
        <w:rPr>
          <w:sz w:val="22"/>
          <w:szCs w:val="22"/>
        </w:rPr>
        <w:t>komunikacja</w:t>
      </w:r>
      <w:bookmarkEnd w:id="43"/>
      <w:r w:rsidR="00C43066" w:rsidRPr="00216BF3">
        <w:rPr>
          <w:sz w:val="22"/>
          <w:szCs w:val="22"/>
        </w:rPr>
        <w:t>, zabudowa, media</w:t>
      </w:r>
      <w:bookmarkEnd w:id="44"/>
    </w:p>
    <w:p w14:paraId="04AF6B72" w14:textId="13FCC4F8" w:rsidR="00922AE5" w:rsidRPr="00216BF3" w:rsidRDefault="00922AE5" w:rsidP="00216BF3">
      <w:pPr>
        <w:pStyle w:val="Nagwek3"/>
      </w:pPr>
      <w:bookmarkStart w:id="45" w:name="_Toc97554802"/>
      <w:bookmarkStart w:id="46" w:name="_Toc110775591"/>
      <w:r w:rsidRPr="00216BF3">
        <w:t>Położenie nieruchomości</w:t>
      </w:r>
      <w:bookmarkEnd w:id="45"/>
      <w:bookmarkEnd w:id="46"/>
    </w:p>
    <w:p w14:paraId="5ECC8A07" w14:textId="678C4F92" w:rsidR="00751609" w:rsidRDefault="000B7E3B" w:rsidP="00751609">
      <w:pPr>
        <w:spacing w:after="0" w:line="276" w:lineRule="auto"/>
        <w:ind w:left="284"/>
        <w:contextualSpacing/>
        <w:jc w:val="both"/>
        <w:rPr>
          <w:rFonts w:ascii="Cambria" w:hAnsi="Cambria" w:cstheme="minorHAnsi"/>
          <w:bCs/>
        </w:rPr>
      </w:pPr>
      <w:r w:rsidRPr="000B7E3B">
        <w:rPr>
          <w:rFonts w:ascii="Cambria" w:hAnsi="Cambria" w:cstheme="minorHAnsi"/>
        </w:rPr>
        <w:t xml:space="preserve">Nieruchomości </w:t>
      </w:r>
      <w:r w:rsidR="00D321D8">
        <w:rPr>
          <w:rFonts w:ascii="Cambria" w:hAnsi="Cambria" w:cstheme="minorHAnsi"/>
        </w:rPr>
        <w:t xml:space="preserve">gruntowa </w:t>
      </w:r>
      <w:r w:rsidRPr="000B7E3B">
        <w:rPr>
          <w:rFonts w:ascii="Cambria" w:hAnsi="Cambria" w:cstheme="minorHAnsi"/>
        </w:rPr>
        <w:t>przeznaczon</w:t>
      </w:r>
      <w:r w:rsidR="00402D07">
        <w:rPr>
          <w:rFonts w:ascii="Cambria" w:hAnsi="Cambria" w:cstheme="minorHAnsi"/>
        </w:rPr>
        <w:t>e</w:t>
      </w:r>
      <w:r w:rsidRPr="000B7E3B">
        <w:rPr>
          <w:rFonts w:ascii="Cambria" w:hAnsi="Cambria" w:cstheme="minorHAnsi"/>
        </w:rPr>
        <w:t xml:space="preserve"> do dzierżawy </w:t>
      </w:r>
      <w:r w:rsidR="00751609">
        <w:rPr>
          <w:rFonts w:ascii="Cambria" w:hAnsi="Cambria" w:cstheme="minorHAnsi"/>
        </w:rPr>
        <w:t xml:space="preserve">o </w:t>
      </w:r>
      <w:r w:rsidR="00D321D8">
        <w:rPr>
          <w:rFonts w:ascii="Cambria" w:hAnsi="Cambria" w:cstheme="minorHAnsi"/>
        </w:rPr>
        <w:t>łącznej 59.</w:t>
      </w:r>
      <w:r w:rsidR="0077260B">
        <w:rPr>
          <w:rFonts w:ascii="Cambria" w:hAnsi="Cambria" w:cstheme="minorHAnsi"/>
        </w:rPr>
        <w:t>787</w:t>
      </w:r>
      <w:r w:rsidR="00D321D8">
        <w:rPr>
          <w:rFonts w:ascii="Cambria" w:hAnsi="Cambria" w:cstheme="minorHAnsi"/>
        </w:rPr>
        <w:t xml:space="preserve"> </w:t>
      </w:r>
      <w:r w:rsidR="00751609">
        <w:rPr>
          <w:rFonts w:ascii="Cambria" w:hAnsi="Cambria" w:cstheme="minorHAnsi"/>
        </w:rPr>
        <w:t>m</w:t>
      </w:r>
      <w:r w:rsidR="00751609">
        <w:rPr>
          <w:rFonts w:ascii="Cambria" w:hAnsi="Cambria" w:cstheme="minorHAnsi"/>
          <w:vertAlign w:val="superscript"/>
        </w:rPr>
        <w:t>2</w:t>
      </w:r>
      <w:r w:rsidR="00751609">
        <w:rPr>
          <w:rFonts w:ascii="Cambria" w:hAnsi="Cambria" w:cstheme="minorHAnsi"/>
        </w:rPr>
        <w:t xml:space="preserve"> </w:t>
      </w:r>
      <w:r w:rsidRPr="000B7E3B">
        <w:rPr>
          <w:rFonts w:ascii="Cambria" w:hAnsi="Cambria" w:cstheme="minorHAnsi"/>
        </w:rPr>
        <w:t>p</w:t>
      </w:r>
      <w:r w:rsidRPr="000B7E3B">
        <w:rPr>
          <w:rFonts w:ascii="Cambria" w:hAnsi="Cambria" w:cstheme="minorHAnsi"/>
          <w:bCs/>
        </w:rPr>
        <w:t>ołożon</w:t>
      </w:r>
      <w:r w:rsidR="00751609">
        <w:rPr>
          <w:rFonts w:ascii="Cambria" w:hAnsi="Cambria" w:cstheme="minorHAnsi"/>
          <w:bCs/>
        </w:rPr>
        <w:t>a jest</w:t>
      </w:r>
      <w:r w:rsidRPr="000B7E3B">
        <w:rPr>
          <w:rFonts w:ascii="Cambria" w:hAnsi="Cambria" w:cstheme="minorHAnsi"/>
          <w:bCs/>
        </w:rPr>
        <w:t xml:space="preserve"> na terenie portu </w:t>
      </w:r>
      <w:r w:rsidR="00751609">
        <w:rPr>
          <w:rFonts w:ascii="Cambria" w:hAnsi="Cambria" w:cstheme="minorHAnsi"/>
          <w:bCs/>
        </w:rPr>
        <w:t xml:space="preserve">zachodniego w Gdyni </w:t>
      </w:r>
      <w:r w:rsidR="00D321D8">
        <w:rPr>
          <w:rFonts w:ascii="Cambria" w:hAnsi="Cambria" w:cstheme="minorHAnsi"/>
          <w:bCs/>
        </w:rPr>
        <w:t>przy ul. Logistycznej 3</w:t>
      </w:r>
      <w:r w:rsidR="00071CEB">
        <w:rPr>
          <w:rFonts w:ascii="Cambria" w:hAnsi="Cambria" w:cstheme="minorHAnsi"/>
          <w:bCs/>
        </w:rPr>
        <w:t>,</w:t>
      </w:r>
      <w:r w:rsidR="00D321D8">
        <w:rPr>
          <w:rFonts w:ascii="Cambria" w:hAnsi="Cambria" w:cstheme="minorHAnsi"/>
          <w:bCs/>
        </w:rPr>
        <w:t xml:space="preserve"> składa się z części zabudowanej plac</w:t>
      </w:r>
      <w:r w:rsidR="00071CEB">
        <w:rPr>
          <w:rFonts w:ascii="Cambria" w:hAnsi="Cambria" w:cstheme="minorHAnsi"/>
          <w:bCs/>
        </w:rPr>
        <w:t xml:space="preserve">ami utwardzonymi </w:t>
      </w:r>
      <w:r w:rsidR="00D321D8">
        <w:rPr>
          <w:rFonts w:ascii="Cambria" w:hAnsi="Cambria" w:cstheme="minorHAnsi"/>
          <w:bCs/>
        </w:rPr>
        <w:t xml:space="preserve">o pow. </w:t>
      </w:r>
      <w:bookmarkStart w:id="47" w:name="_Hlk140056645"/>
      <w:r w:rsidR="00D321D8">
        <w:rPr>
          <w:rFonts w:ascii="Cambria" w:hAnsi="Cambria" w:cstheme="minorHAnsi"/>
          <w:bCs/>
        </w:rPr>
        <w:t>4</w:t>
      </w:r>
      <w:r w:rsidR="0077260B">
        <w:rPr>
          <w:rFonts w:ascii="Cambria" w:hAnsi="Cambria" w:cstheme="minorHAnsi"/>
          <w:bCs/>
        </w:rPr>
        <w:t>3</w:t>
      </w:r>
      <w:r w:rsidR="00D321D8">
        <w:rPr>
          <w:rFonts w:ascii="Cambria" w:hAnsi="Cambria" w:cstheme="minorHAnsi"/>
          <w:bCs/>
        </w:rPr>
        <w:t>.</w:t>
      </w:r>
      <w:r w:rsidR="0077260B">
        <w:rPr>
          <w:rFonts w:ascii="Cambria" w:hAnsi="Cambria" w:cstheme="minorHAnsi"/>
          <w:bCs/>
        </w:rPr>
        <w:t>931</w:t>
      </w:r>
      <w:r w:rsidR="00D321D8">
        <w:rPr>
          <w:rFonts w:ascii="Cambria" w:hAnsi="Cambria" w:cstheme="minorHAnsi"/>
          <w:bCs/>
        </w:rPr>
        <w:t xml:space="preserve"> m</w:t>
      </w:r>
      <w:r w:rsidR="00D321D8">
        <w:rPr>
          <w:rFonts w:ascii="Cambria" w:hAnsi="Cambria" w:cstheme="minorHAnsi"/>
          <w:bCs/>
          <w:vertAlign w:val="superscript"/>
        </w:rPr>
        <w:t>2</w:t>
      </w:r>
      <w:r w:rsidR="00D321D8">
        <w:rPr>
          <w:rFonts w:ascii="Cambria" w:hAnsi="Cambria" w:cstheme="minorHAnsi"/>
          <w:bCs/>
        </w:rPr>
        <w:t xml:space="preserve"> </w:t>
      </w:r>
      <w:bookmarkEnd w:id="47"/>
      <w:r w:rsidR="00D321D8">
        <w:rPr>
          <w:rFonts w:ascii="Cambria" w:hAnsi="Cambria" w:cstheme="minorHAnsi"/>
          <w:bCs/>
        </w:rPr>
        <w:t>i części nieutwardzonej o pow. 15.8</w:t>
      </w:r>
      <w:r w:rsidR="0077260B">
        <w:rPr>
          <w:rFonts w:ascii="Cambria" w:hAnsi="Cambria" w:cstheme="minorHAnsi"/>
          <w:bCs/>
        </w:rPr>
        <w:t>56</w:t>
      </w:r>
      <w:r w:rsidR="00D321D8">
        <w:rPr>
          <w:rFonts w:ascii="Cambria" w:hAnsi="Cambria" w:cstheme="minorHAnsi"/>
          <w:bCs/>
        </w:rPr>
        <w:t xml:space="preserve"> m</w:t>
      </w:r>
      <w:r w:rsidR="00D321D8">
        <w:rPr>
          <w:rFonts w:ascii="Cambria" w:hAnsi="Cambria" w:cstheme="minorHAnsi"/>
          <w:bCs/>
          <w:vertAlign w:val="superscript"/>
        </w:rPr>
        <w:t>2</w:t>
      </w:r>
      <w:r w:rsidR="00D321D8">
        <w:rPr>
          <w:rFonts w:ascii="Cambria" w:hAnsi="Cambria" w:cstheme="minorHAnsi"/>
          <w:bCs/>
        </w:rPr>
        <w:t xml:space="preserve">. </w:t>
      </w:r>
    </w:p>
    <w:p w14:paraId="13ADED32" w14:textId="77777777" w:rsidR="00D321D8" w:rsidRPr="00D321D8" w:rsidRDefault="00D321D8" w:rsidP="00751609">
      <w:pPr>
        <w:spacing w:after="0" w:line="276" w:lineRule="auto"/>
        <w:ind w:left="284"/>
        <w:contextualSpacing/>
        <w:jc w:val="both"/>
        <w:rPr>
          <w:rFonts w:ascii="Cambria" w:hAnsi="Cambria" w:cstheme="minorHAnsi"/>
          <w:bCs/>
          <w:sz w:val="10"/>
          <w:szCs w:val="10"/>
        </w:rPr>
      </w:pPr>
    </w:p>
    <w:p w14:paraId="46FCF17C" w14:textId="32B5684B" w:rsidR="00015B62" w:rsidRDefault="009B2CDF" w:rsidP="00896F5F">
      <w:pPr>
        <w:spacing w:after="0" w:line="276" w:lineRule="auto"/>
        <w:ind w:left="284"/>
        <w:contextualSpacing/>
        <w:jc w:val="center"/>
        <w:rPr>
          <w:rFonts w:ascii="Cambria" w:hAnsi="Cambria" w:cstheme="minorHAnsi"/>
          <w:bCs/>
        </w:rPr>
      </w:pPr>
      <w:r>
        <w:rPr>
          <w:noProof/>
        </w:rPr>
        <w:drawing>
          <wp:inline distT="0" distB="0" distL="0" distR="0" wp14:anchorId="01CF0D7F" wp14:editId="5D832387">
            <wp:extent cx="4882184" cy="3158869"/>
            <wp:effectExtent l="19050" t="19050" r="0" b="3810"/>
            <wp:docPr id="18486175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17561" name="Obraz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5" r="8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84" cy="3158869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E1306" w14:textId="77777777" w:rsidR="00896F5F" w:rsidRDefault="00896F5F" w:rsidP="00751609">
      <w:pPr>
        <w:spacing w:after="0" w:line="276" w:lineRule="auto"/>
        <w:ind w:left="284"/>
        <w:contextualSpacing/>
        <w:jc w:val="both"/>
        <w:rPr>
          <w:rFonts w:ascii="Cambria" w:hAnsi="Cambria" w:cstheme="minorHAnsi"/>
          <w:bCs/>
        </w:rPr>
      </w:pPr>
    </w:p>
    <w:p w14:paraId="7885C5DB" w14:textId="19E753C0" w:rsidR="00FC6707" w:rsidRDefault="00FC6707" w:rsidP="00E861A2">
      <w:pPr>
        <w:spacing w:after="0" w:line="276" w:lineRule="auto"/>
        <w:ind w:left="284" w:firstLine="424"/>
        <w:contextualSpacing/>
        <w:jc w:val="both"/>
        <w:rPr>
          <w:rFonts w:ascii="Cambria" w:hAnsi="Cambria" w:cstheme="minorHAnsi"/>
          <w:bCs/>
        </w:rPr>
      </w:pPr>
      <w:r>
        <w:rPr>
          <w:rFonts w:ascii="Cambria" w:hAnsi="Cambria" w:cstheme="minorHAnsi"/>
          <w:bCs/>
        </w:rPr>
        <w:t>U</w:t>
      </w:r>
      <w:r w:rsidRPr="00FC6707">
        <w:rPr>
          <w:rFonts w:ascii="Cambria" w:hAnsi="Cambria" w:cstheme="minorHAnsi"/>
          <w:bCs/>
        </w:rPr>
        <w:t>twardzona nieruchomość gruntowa</w:t>
      </w:r>
      <w:r w:rsidR="00071CEB">
        <w:rPr>
          <w:rFonts w:ascii="Cambria" w:hAnsi="Cambria" w:cstheme="minorHAnsi"/>
          <w:bCs/>
        </w:rPr>
        <w:t xml:space="preserve"> (</w:t>
      </w:r>
      <w:r w:rsidR="00E861A2">
        <w:rPr>
          <w:rFonts w:ascii="Cambria" w:hAnsi="Cambria" w:cstheme="minorHAnsi"/>
          <w:bCs/>
        </w:rPr>
        <w:t xml:space="preserve">o pow. </w:t>
      </w:r>
      <w:r w:rsidR="00071CEB" w:rsidRPr="00071CEB">
        <w:rPr>
          <w:rFonts w:ascii="Cambria" w:hAnsi="Cambria" w:cstheme="minorHAnsi"/>
          <w:bCs/>
        </w:rPr>
        <w:t>4</w:t>
      </w:r>
      <w:r w:rsidR="0077260B">
        <w:rPr>
          <w:rFonts w:ascii="Cambria" w:hAnsi="Cambria" w:cstheme="minorHAnsi"/>
          <w:bCs/>
        </w:rPr>
        <w:t>3</w:t>
      </w:r>
      <w:r w:rsidR="00071CEB" w:rsidRPr="00071CEB">
        <w:rPr>
          <w:rFonts w:ascii="Cambria" w:hAnsi="Cambria" w:cstheme="minorHAnsi"/>
          <w:bCs/>
        </w:rPr>
        <w:t>.</w:t>
      </w:r>
      <w:r w:rsidR="0077260B">
        <w:rPr>
          <w:rFonts w:ascii="Cambria" w:hAnsi="Cambria" w:cstheme="minorHAnsi"/>
          <w:bCs/>
        </w:rPr>
        <w:t>931</w:t>
      </w:r>
      <w:r w:rsidR="00071CEB" w:rsidRPr="00071CEB">
        <w:rPr>
          <w:rFonts w:ascii="Cambria" w:hAnsi="Cambria" w:cstheme="minorHAnsi"/>
          <w:bCs/>
        </w:rPr>
        <w:t xml:space="preserve"> m</w:t>
      </w:r>
      <w:r w:rsidR="00071CEB" w:rsidRPr="00071CEB">
        <w:rPr>
          <w:rFonts w:ascii="Cambria" w:hAnsi="Cambria" w:cstheme="minorHAnsi"/>
          <w:bCs/>
          <w:vertAlign w:val="superscript"/>
        </w:rPr>
        <w:t>2</w:t>
      </w:r>
      <w:r w:rsidR="00071CEB">
        <w:rPr>
          <w:rFonts w:ascii="Cambria" w:hAnsi="Cambria" w:cstheme="minorHAnsi"/>
          <w:bCs/>
        </w:rPr>
        <w:t>)</w:t>
      </w:r>
      <w:r w:rsidRPr="00FC6707">
        <w:rPr>
          <w:rFonts w:ascii="Cambria" w:hAnsi="Cambria" w:cstheme="minorHAnsi"/>
          <w:bCs/>
        </w:rPr>
        <w:t xml:space="preserve"> </w:t>
      </w:r>
      <w:r w:rsidR="005A47F0">
        <w:rPr>
          <w:rFonts w:ascii="Cambria" w:hAnsi="Cambria" w:cstheme="minorHAnsi"/>
          <w:bCs/>
        </w:rPr>
        <w:t>przeznaczona jest</w:t>
      </w:r>
      <w:r w:rsidRPr="00FC6707">
        <w:rPr>
          <w:rFonts w:ascii="Cambria" w:hAnsi="Cambria" w:cstheme="minorHAnsi"/>
          <w:bCs/>
        </w:rPr>
        <w:t xml:space="preserve"> do składowania, przeładowywania oraz serwisowania</w:t>
      </w:r>
      <w:r>
        <w:rPr>
          <w:rFonts w:ascii="Cambria" w:hAnsi="Cambria" w:cstheme="minorHAnsi"/>
          <w:bCs/>
        </w:rPr>
        <w:t xml:space="preserve"> </w:t>
      </w:r>
      <w:r w:rsidRPr="00FC6707">
        <w:rPr>
          <w:rFonts w:ascii="Cambria" w:hAnsi="Cambria" w:cstheme="minorHAnsi"/>
          <w:bCs/>
        </w:rPr>
        <w:t>kontenerów (depot) o maksymalnym obciążeniu</w:t>
      </w:r>
      <w:r w:rsidR="005A47F0">
        <w:rPr>
          <w:rFonts w:ascii="Cambria" w:hAnsi="Cambria" w:cstheme="minorHAnsi"/>
          <w:bCs/>
        </w:rPr>
        <w:t xml:space="preserve"> </w:t>
      </w:r>
      <w:r w:rsidRPr="00FC6707">
        <w:rPr>
          <w:rFonts w:ascii="Cambria" w:hAnsi="Cambria" w:cstheme="minorHAnsi"/>
          <w:bCs/>
        </w:rPr>
        <w:t>15 T/m</w:t>
      </w:r>
      <w:r w:rsidRPr="00FC6707">
        <w:rPr>
          <w:rFonts w:ascii="Cambria" w:hAnsi="Cambria" w:cstheme="minorHAnsi"/>
          <w:bCs/>
          <w:vertAlign w:val="superscript"/>
        </w:rPr>
        <w:t>2</w:t>
      </w:r>
      <w:r>
        <w:rPr>
          <w:rFonts w:ascii="Cambria" w:hAnsi="Cambria" w:cstheme="minorHAnsi"/>
          <w:bCs/>
        </w:rPr>
        <w:t>,</w:t>
      </w:r>
      <w:r w:rsidRPr="00FC6707">
        <w:rPr>
          <w:rFonts w:ascii="Cambria" w:hAnsi="Cambria" w:cstheme="minorHAnsi"/>
          <w:bCs/>
        </w:rPr>
        <w:t xml:space="preserve"> nawierzchnia utwardzona znajduje się</w:t>
      </w:r>
      <w:r>
        <w:rPr>
          <w:rFonts w:ascii="Cambria" w:hAnsi="Cambria" w:cstheme="minorHAnsi"/>
          <w:bCs/>
        </w:rPr>
        <w:t xml:space="preserve"> </w:t>
      </w:r>
      <w:r w:rsidRPr="00FC6707">
        <w:rPr>
          <w:rFonts w:ascii="Cambria" w:hAnsi="Cambria" w:cstheme="minorHAnsi"/>
          <w:bCs/>
        </w:rPr>
        <w:t>na części placów postoju kontenerów</w:t>
      </w:r>
      <w:r w:rsidR="005A47F0">
        <w:rPr>
          <w:rFonts w:ascii="Cambria" w:hAnsi="Cambria" w:cstheme="minorHAnsi"/>
          <w:bCs/>
        </w:rPr>
        <w:t xml:space="preserve"> </w:t>
      </w:r>
      <w:r w:rsidRPr="00FC6707">
        <w:rPr>
          <w:rFonts w:ascii="Cambria" w:hAnsi="Cambria" w:cstheme="minorHAnsi"/>
          <w:bCs/>
        </w:rPr>
        <w:t xml:space="preserve">(nr </w:t>
      </w:r>
      <w:proofErr w:type="spellStart"/>
      <w:r w:rsidRPr="00FC6707">
        <w:rPr>
          <w:rFonts w:ascii="Cambria" w:hAnsi="Cambria" w:cstheme="minorHAnsi"/>
          <w:bCs/>
        </w:rPr>
        <w:t>inw</w:t>
      </w:r>
      <w:proofErr w:type="spellEnd"/>
      <w:r w:rsidRPr="00FC6707">
        <w:rPr>
          <w:rFonts w:ascii="Cambria" w:hAnsi="Cambria" w:cstheme="minorHAnsi"/>
          <w:bCs/>
        </w:rPr>
        <w:t>. 220-2660)</w:t>
      </w:r>
      <w:r w:rsidR="00E861A2">
        <w:rPr>
          <w:rFonts w:ascii="Cambria" w:hAnsi="Cambria" w:cstheme="minorHAnsi"/>
          <w:bCs/>
        </w:rPr>
        <w:t xml:space="preserve"> </w:t>
      </w:r>
      <w:r w:rsidRPr="00FC6707">
        <w:rPr>
          <w:rFonts w:ascii="Cambria" w:hAnsi="Cambria" w:cstheme="minorHAnsi"/>
          <w:bCs/>
        </w:rPr>
        <w:t xml:space="preserve">i (nr </w:t>
      </w:r>
      <w:proofErr w:type="spellStart"/>
      <w:r w:rsidRPr="00FC6707">
        <w:rPr>
          <w:rFonts w:ascii="Cambria" w:hAnsi="Cambria" w:cstheme="minorHAnsi"/>
          <w:bCs/>
        </w:rPr>
        <w:t>inw</w:t>
      </w:r>
      <w:proofErr w:type="spellEnd"/>
      <w:r w:rsidRPr="00FC6707">
        <w:rPr>
          <w:rFonts w:ascii="Cambria" w:hAnsi="Cambria" w:cstheme="minorHAnsi"/>
          <w:bCs/>
        </w:rPr>
        <w:t>. 220-2661)</w:t>
      </w:r>
      <w:r>
        <w:rPr>
          <w:rFonts w:ascii="Cambria" w:hAnsi="Cambria" w:cstheme="minorHAnsi"/>
          <w:bCs/>
        </w:rPr>
        <w:t xml:space="preserve">. </w:t>
      </w:r>
    </w:p>
    <w:p w14:paraId="2DD80D64" w14:textId="77777777" w:rsidR="00071CEB" w:rsidRPr="00071CEB" w:rsidRDefault="00071CEB" w:rsidP="00FC6707">
      <w:pPr>
        <w:spacing w:after="0" w:line="276" w:lineRule="auto"/>
        <w:ind w:left="284"/>
        <w:contextualSpacing/>
        <w:jc w:val="both"/>
        <w:rPr>
          <w:rFonts w:ascii="Cambria" w:hAnsi="Cambria" w:cstheme="minorHAnsi"/>
          <w:bCs/>
          <w:sz w:val="6"/>
          <w:szCs w:val="6"/>
        </w:rPr>
      </w:pPr>
    </w:p>
    <w:p w14:paraId="26E03E11" w14:textId="64D5363E" w:rsidR="00FC6707" w:rsidRPr="00FC6707" w:rsidRDefault="00FC6707" w:rsidP="0077260B">
      <w:pPr>
        <w:spacing w:after="0" w:line="276" w:lineRule="auto"/>
        <w:ind w:left="284" w:firstLine="425"/>
        <w:contextualSpacing/>
        <w:jc w:val="both"/>
        <w:rPr>
          <w:rFonts w:ascii="Cambria" w:hAnsi="Cambria" w:cstheme="minorHAnsi"/>
          <w:bCs/>
        </w:rPr>
      </w:pPr>
      <w:r>
        <w:rPr>
          <w:rFonts w:ascii="Cambria" w:hAnsi="Cambria" w:cstheme="minorHAnsi"/>
          <w:bCs/>
        </w:rPr>
        <w:t>N</w:t>
      </w:r>
      <w:r w:rsidRPr="00FC6707">
        <w:rPr>
          <w:rFonts w:ascii="Cambria" w:hAnsi="Cambria" w:cstheme="minorHAnsi"/>
          <w:bCs/>
        </w:rPr>
        <w:t xml:space="preserve">ieruchomość </w:t>
      </w:r>
      <w:r w:rsidR="0077260B" w:rsidRPr="0077260B">
        <w:rPr>
          <w:rFonts w:ascii="Cambria" w:hAnsi="Cambria" w:cstheme="minorHAnsi"/>
          <w:bCs/>
        </w:rPr>
        <w:t>gruntowa przeznaczona do dzierżawy w postępowaniu przetargowym położona jest dz. nr 68/1 o pow. całko. 92 m</w:t>
      </w:r>
      <w:r w:rsidR="005D3584">
        <w:rPr>
          <w:rFonts w:ascii="Cambria" w:hAnsi="Cambria" w:cstheme="minorHAnsi"/>
          <w:bCs/>
          <w:vertAlign w:val="superscript"/>
        </w:rPr>
        <w:t>2</w:t>
      </w:r>
      <w:r w:rsidR="0077260B" w:rsidRPr="0077260B">
        <w:rPr>
          <w:rFonts w:ascii="Cambria" w:hAnsi="Cambria" w:cstheme="minorHAnsi"/>
          <w:bCs/>
        </w:rPr>
        <w:t>, na części dz. nr 143/2, o pow. całko. 45.086 m</w:t>
      </w:r>
      <w:r w:rsidR="005D3584">
        <w:rPr>
          <w:rFonts w:ascii="Cambria" w:hAnsi="Cambria" w:cstheme="minorHAnsi"/>
          <w:bCs/>
          <w:vertAlign w:val="superscript"/>
        </w:rPr>
        <w:t>2</w:t>
      </w:r>
      <w:r w:rsidR="0077260B" w:rsidRPr="0077260B">
        <w:rPr>
          <w:rFonts w:ascii="Cambria" w:hAnsi="Cambria" w:cstheme="minorHAnsi"/>
          <w:bCs/>
        </w:rPr>
        <w:t>, na części dz. nr 144/2 o pow. całko.</w:t>
      </w:r>
      <w:r w:rsidR="0077260B">
        <w:rPr>
          <w:rFonts w:ascii="Cambria" w:hAnsi="Cambria" w:cstheme="minorHAnsi"/>
          <w:bCs/>
        </w:rPr>
        <w:t xml:space="preserve"> </w:t>
      </w:r>
      <w:r w:rsidR="0077260B" w:rsidRPr="0077260B">
        <w:rPr>
          <w:rFonts w:ascii="Cambria" w:hAnsi="Cambria" w:cstheme="minorHAnsi"/>
          <w:bCs/>
        </w:rPr>
        <w:t>9.260 m</w:t>
      </w:r>
      <w:r w:rsidR="005D3584">
        <w:rPr>
          <w:rFonts w:ascii="Cambria" w:hAnsi="Cambria" w:cstheme="minorHAnsi"/>
          <w:bCs/>
          <w:vertAlign w:val="superscript"/>
        </w:rPr>
        <w:t>2</w:t>
      </w:r>
      <w:r w:rsidR="0077260B" w:rsidRPr="0077260B">
        <w:rPr>
          <w:rFonts w:ascii="Cambria" w:hAnsi="Cambria" w:cstheme="minorHAnsi"/>
          <w:bCs/>
        </w:rPr>
        <w:t>, na części dz. nr 162, o pow. całko. 591 m</w:t>
      </w:r>
      <w:r w:rsidR="005D3584">
        <w:rPr>
          <w:rFonts w:ascii="Cambria" w:hAnsi="Cambria" w:cstheme="minorHAnsi"/>
          <w:bCs/>
          <w:vertAlign w:val="superscript"/>
        </w:rPr>
        <w:t>2</w:t>
      </w:r>
      <w:r w:rsidR="0077260B" w:rsidRPr="0077260B">
        <w:rPr>
          <w:rFonts w:ascii="Cambria" w:hAnsi="Cambria" w:cstheme="minorHAnsi"/>
          <w:bCs/>
        </w:rPr>
        <w:t>, na części dz. nr 166, o pow. całko. 10.404 m</w:t>
      </w:r>
      <w:r w:rsidR="005D3584">
        <w:rPr>
          <w:rFonts w:ascii="Cambria" w:hAnsi="Cambria" w:cstheme="minorHAnsi"/>
          <w:bCs/>
          <w:vertAlign w:val="superscript"/>
        </w:rPr>
        <w:t>2</w:t>
      </w:r>
      <w:r w:rsidR="0077260B" w:rsidRPr="0077260B">
        <w:rPr>
          <w:rFonts w:ascii="Cambria" w:hAnsi="Cambria" w:cstheme="minorHAnsi"/>
          <w:bCs/>
        </w:rPr>
        <w:t xml:space="preserve"> i na części dz. nr 178, o pow. całko. 113.451 m</w:t>
      </w:r>
      <w:r w:rsidR="005D3584">
        <w:rPr>
          <w:rFonts w:ascii="Cambria" w:hAnsi="Cambria" w:cstheme="minorHAnsi"/>
          <w:bCs/>
          <w:vertAlign w:val="superscript"/>
        </w:rPr>
        <w:t>2</w:t>
      </w:r>
      <w:r w:rsidR="0077260B" w:rsidRPr="0077260B">
        <w:rPr>
          <w:rFonts w:ascii="Cambria" w:hAnsi="Cambria" w:cstheme="minorHAnsi"/>
          <w:bCs/>
        </w:rPr>
        <w:t>, obręb 0026 Śródmieście, które znajdują się na terenie portu zachodniego w Gdyni przy ul. Logistycznej 3</w:t>
      </w:r>
      <w:r w:rsidRPr="00FC6707">
        <w:rPr>
          <w:rFonts w:ascii="Cambria" w:hAnsi="Cambria" w:cstheme="minorHAnsi"/>
          <w:bCs/>
        </w:rPr>
        <w:t>. Działki nr 68, 143, 144</w:t>
      </w:r>
      <w:r>
        <w:rPr>
          <w:rFonts w:ascii="Cambria" w:hAnsi="Cambria" w:cstheme="minorHAnsi"/>
          <w:bCs/>
        </w:rPr>
        <w:t xml:space="preserve"> </w:t>
      </w:r>
      <w:r w:rsidRPr="00FC6707">
        <w:rPr>
          <w:rFonts w:ascii="Cambria" w:hAnsi="Cambria" w:cstheme="minorHAnsi"/>
          <w:bCs/>
        </w:rPr>
        <w:t>i 166 mają urządzoną księgę wieczystą KW nr GD1Y/00031232/9, a działki nr 162 i 178 mają urządzoną księgę wieczystą KW nr GD1Y/00018193/6 prowadzone przez Sąd Rejonowy w Gdyni</w:t>
      </w:r>
      <w:r>
        <w:rPr>
          <w:rFonts w:ascii="Cambria" w:hAnsi="Cambria" w:cstheme="minorHAnsi"/>
          <w:bCs/>
        </w:rPr>
        <w:t xml:space="preserve"> </w:t>
      </w:r>
      <w:r w:rsidRPr="00FC6707">
        <w:rPr>
          <w:rFonts w:ascii="Cambria" w:hAnsi="Cambria" w:cstheme="minorHAnsi"/>
          <w:bCs/>
        </w:rPr>
        <w:t xml:space="preserve">V Wydział Ksiąg Wieczystych. </w:t>
      </w:r>
    </w:p>
    <w:p w14:paraId="76BC271D" w14:textId="77777777" w:rsidR="00FC6707" w:rsidRPr="00071CEB" w:rsidRDefault="00FC6707" w:rsidP="00F345A8">
      <w:pPr>
        <w:spacing w:after="0" w:line="276" w:lineRule="auto"/>
        <w:ind w:left="284"/>
        <w:contextualSpacing/>
        <w:jc w:val="both"/>
        <w:rPr>
          <w:rFonts w:ascii="Cambria" w:hAnsi="Cambria" w:cstheme="minorHAnsi"/>
          <w:bCs/>
          <w:sz w:val="6"/>
          <w:szCs w:val="6"/>
        </w:rPr>
      </w:pPr>
    </w:p>
    <w:p w14:paraId="0C4CC9BB" w14:textId="4CA0ED22" w:rsidR="00F345A8" w:rsidRPr="009B6D40" w:rsidRDefault="00F345A8" w:rsidP="00F345A8">
      <w:pPr>
        <w:spacing w:after="0" w:line="276" w:lineRule="auto"/>
        <w:ind w:left="284"/>
        <w:contextualSpacing/>
        <w:jc w:val="both"/>
        <w:rPr>
          <w:rFonts w:ascii="Cambria" w:hAnsi="Cambria" w:cstheme="minorHAnsi"/>
          <w:bCs/>
        </w:rPr>
      </w:pPr>
      <w:r w:rsidRPr="009B6D40">
        <w:rPr>
          <w:rFonts w:ascii="Cambria" w:hAnsi="Cambria" w:cstheme="minorHAnsi"/>
          <w:bCs/>
        </w:rPr>
        <w:t>Powyższe działki stanowią własność Skarbu Państwa w użytkowaniu wieczystym ZMPG S.A.</w:t>
      </w:r>
      <w:r w:rsidRPr="009B6D40">
        <w:rPr>
          <w:rFonts w:ascii="Cambria" w:hAnsi="Cambria" w:cstheme="minorHAnsi"/>
          <w:bCs/>
        </w:rPr>
        <w:br/>
        <w:t>i znajdują się w granicach administracyjnych portu morskiego w Gdyni, które określone zostały</w:t>
      </w:r>
      <w:r w:rsidR="009B6D40" w:rsidRPr="009B6D40">
        <w:rPr>
          <w:rFonts w:ascii="Cambria" w:hAnsi="Cambria" w:cstheme="minorHAnsi"/>
          <w:bCs/>
        </w:rPr>
        <w:t xml:space="preserve"> </w:t>
      </w:r>
      <w:r w:rsidRPr="009B6D40">
        <w:rPr>
          <w:rFonts w:ascii="Cambria" w:hAnsi="Cambria" w:cstheme="minorHAnsi"/>
          <w:bCs/>
        </w:rPr>
        <w:t>w rozporządzeniu Ministra Gospodarki Morskiej i Żeglugi Śródlądowej z dnia</w:t>
      </w:r>
      <w:r w:rsidR="000F017C">
        <w:rPr>
          <w:rFonts w:ascii="Cambria" w:hAnsi="Cambria" w:cstheme="minorHAnsi"/>
          <w:bCs/>
        </w:rPr>
        <w:br/>
      </w:r>
      <w:r w:rsidRPr="009B6D40">
        <w:rPr>
          <w:rFonts w:ascii="Cambria" w:hAnsi="Cambria" w:cstheme="minorHAnsi"/>
          <w:bCs/>
        </w:rPr>
        <w:t>27 kwietnia 2020 r.</w:t>
      </w:r>
      <w:r w:rsidR="00D321D8" w:rsidRPr="009B6D40">
        <w:rPr>
          <w:rFonts w:ascii="Cambria" w:hAnsi="Cambria" w:cstheme="minorHAnsi"/>
          <w:bCs/>
        </w:rPr>
        <w:t xml:space="preserve"> </w:t>
      </w:r>
      <w:r w:rsidRPr="009B6D40">
        <w:rPr>
          <w:rFonts w:ascii="Cambria" w:hAnsi="Cambria" w:cstheme="minorHAnsi"/>
          <w:bCs/>
          <w:i/>
          <w:iCs/>
        </w:rPr>
        <w:t>w sprawie granicy portu morskiego w Gdyni</w:t>
      </w:r>
      <w:r w:rsidRPr="009B6D40">
        <w:rPr>
          <w:rFonts w:ascii="Cambria" w:hAnsi="Cambria" w:cstheme="minorHAnsi"/>
          <w:bCs/>
        </w:rPr>
        <w:t xml:space="preserve"> (</w:t>
      </w:r>
      <w:proofErr w:type="spellStart"/>
      <w:r w:rsidRPr="009B6D40">
        <w:rPr>
          <w:rFonts w:ascii="Cambria" w:hAnsi="Cambria" w:cstheme="minorHAnsi"/>
          <w:bCs/>
        </w:rPr>
        <w:t>t.j</w:t>
      </w:r>
      <w:proofErr w:type="spellEnd"/>
      <w:r w:rsidRPr="009B6D40">
        <w:rPr>
          <w:rFonts w:ascii="Cambria" w:hAnsi="Cambria" w:cstheme="minorHAnsi"/>
          <w:bCs/>
        </w:rPr>
        <w:t>. Dz.U. z 2020 r. poz. 822).</w:t>
      </w:r>
    </w:p>
    <w:p w14:paraId="1998D3E3" w14:textId="77777777" w:rsidR="00751609" w:rsidRPr="00751609" w:rsidRDefault="00751609" w:rsidP="00751609">
      <w:pPr>
        <w:spacing w:after="0" w:line="276" w:lineRule="auto"/>
        <w:ind w:left="284"/>
        <w:contextualSpacing/>
        <w:jc w:val="both"/>
        <w:rPr>
          <w:rFonts w:ascii="Cambria" w:hAnsi="Cambria" w:cstheme="minorHAnsi"/>
          <w:bCs/>
          <w:sz w:val="10"/>
          <w:szCs w:val="10"/>
        </w:rPr>
      </w:pPr>
    </w:p>
    <w:p w14:paraId="010491ED" w14:textId="3748EF76" w:rsidR="007B121F" w:rsidRDefault="007B121F" w:rsidP="007B121F">
      <w:pPr>
        <w:spacing w:after="0" w:line="276" w:lineRule="auto"/>
        <w:ind w:left="284"/>
        <w:contextualSpacing/>
        <w:jc w:val="both"/>
        <w:rPr>
          <w:rFonts w:ascii="Cambria" w:hAnsi="Cambria" w:cstheme="minorHAnsi"/>
          <w:bCs/>
        </w:rPr>
      </w:pPr>
      <w:r>
        <w:rPr>
          <w:rFonts w:ascii="Cambria" w:hAnsi="Cambria" w:cstheme="minorHAnsi"/>
          <w:bCs/>
        </w:rPr>
        <w:t>D</w:t>
      </w:r>
      <w:r w:rsidRPr="007B121F">
        <w:rPr>
          <w:rFonts w:ascii="Cambria" w:hAnsi="Cambria" w:cstheme="minorHAnsi"/>
          <w:bCs/>
        </w:rPr>
        <w:t>la obszaru na którym znajduje</w:t>
      </w:r>
      <w:r w:rsidR="00071CEB">
        <w:rPr>
          <w:rFonts w:ascii="Cambria" w:hAnsi="Cambria" w:cstheme="minorHAnsi"/>
          <w:bCs/>
        </w:rPr>
        <w:t xml:space="preserve"> przedmiot postępowania przetargowego</w:t>
      </w:r>
      <w:r w:rsidRPr="007B121F">
        <w:rPr>
          <w:rFonts w:ascii="Cambria" w:hAnsi="Cambria" w:cstheme="minorHAnsi"/>
          <w:bCs/>
        </w:rPr>
        <w:t xml:space="preserve"> jest uchwalony miejscowy plan zagospodarowania przestrzennego rejonu Portu Zachodniego w Gdyni, zatwierdzony Uchwałą nr IV/46/07 Rady Miasta Gdyni z dnia 24 stycznia 2007 roku.</w:t>
      </w:r>
      <w:r>
        <w:rPr>
          <w:rFonts w:ascii="Cambria" w:hAnsi="Cambria" w:cstheme="minorHAnsi"/>
          <w:bCs/>
        </w:rPr>
        <w:br/>
      </w:r>
      <w:r w:rsidRPr="007B121F">
        <w:rPr>
          <w:rFonts w:ascii="Cambria" w:hAnsi="Cambria" w:cstheme="minorHAnsi"/>
          <w:bCs/>
        </w:rPr>
        <w:t>W miejscowym planie zagospodarowania przestrzennego nieruchomoś</w:t>
      </w:r>
      <w:r>
        <w:rPr>
          <w:rFonts w:ascii="Cambria" w:hAnsi="Cambria" w:cstheme="minorHAnsi"/>
          <w:bCs/>
        </w:rPr>
        <w:t>ć</w:t>
      </w:r>
      <w:r w:rsidRPr="007B121F">
        <w:rPr>
          <w:rFonts w:ascii="Cambria" w:hAnsi="Cambria" w:cstheme="minorHAnsi"/>
          <w:bCs/>
        </w:rPr>
        <w:t xml:space="preserve"> położon</w:t>
      </w:r>
      <w:r>
        <w:rPr>
          <w:rFonts w:ascii="Cambria" w:hAnsi="Cambria" w:cstheme="minorHAnsi"/>
          <w:bCs/>
        </w:rPr>
        <w:t>a jest</w:t>
      </w:r>
      <w:r w:rsidRPr="007B121F">
        <w:rPr>
          <w:rFonts w:ascii="Cambria" w:hAnsi="Cambria" w:cstheme="minorHAnsi"/>
          <w:bCs/>
        </w:rPr>
        <w:t xml:space="preserve"> na </w:t>
      </w:r>
      <w:r w:rsidRPr="007B121F">
        <w:rPr>
          <w:rFonts w:ascii="Cambria" w:hAnsi="Cambria" w:cstheme="minorHAnsi"/>
          <w:bCs/>
        </w:rPr>
        <w:lastRenderedPageBreak/>
        <w:t>karcie</w:t>
      </w:r>
      <w:r>
        <w:rPr>
          <w:rFonts w:ascii="Cambria" w:hAnsi="Cambria" w:cstheme="minorHAnsi"/>
          <w:bCs/>
        </w:rPr>
        <w:t xml:space="preserve"> </w:t>
      </w:r>
      <w:r w:rsidRPr="007B121F">
        <w:rPr>
          <w:rFonts w:ascii="Cambria" w:hAnsi="Cambria" w:cstheme="minorHAnsi"/>
          <w:bCs/>
        </w:rPr>
        <w:t xml:space="preserve">terenu </w:t>
      </w:r>
      <w:r w:rsidRPr="00FC6707">
        <w:rPr>
          <w:rFonts w:ascii="Cambria" w:hAnsi="Cambria" w:cstheme="minorHAnsi"/>
          <w:b/>
        </w:rPr>
        <w:t>09 PM, P, U</w:t>
      </w:r>
      <w:r w:rsidRPr="007B121F">
        <w:rPr>
          <w:rFonts w:ascii="Cambria" w:hAnsi="Cambria" w:cstheme="minorHAnsi"/>
          <w:bCs/>
        </w:rPr>
        <w:t xml:space="preserve"> (PM – tereny portu morskiego, tereny obiektów produkcyjnych, składów</w:t>
      </w:r>
      <w:r>
        <w:rPr>
          <w:rFonts w:ascii="Cambria" w:hAnsi="Cambria" w:cstheme="minorHAnsi"/>
          <w:bCs/>
        </w:rPr>
        <w:t xml:space="preserve"> </w:t>
      </w:r>
      <w:r w:rsidRPr="007B121F">
        <w:rPr>
          <w:rFonts w:ascii="Cambria" w:hAnsi="Cambria" w:cstheme="minorHAnsi"/>
          <w:bCs/>
        </w:rPr>
        <w:t>i magazynów, tereny zabudowy usługowej).</w:t>
      </w:r>
    </w:p>
    <w:p w14:paraId="070E0A74" w14:textId="6F9BF61B" w:rsidR="00015B62" w:rsidRDefault="00EB1D66" w:rsidP="007B121F">
      <w:pPr>
        <w:spacing w:after="0" w:line="276" w:lineRule="auto"/>
        <w:ind w:left="284"/>
        <w:contextualSpacing/>
        <w:jc w:val="both"/>
        <w:rPr>
          <w:rFonts w:ascii="Cambria" w:hAnsi="Cambria" w:cstheme="minorHAnsi"/>
          <w:bCs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28490AC" wp14:editId="7FBD4377">
            <wp:simplePos x="0" y="0"/>
            <wp:positionH relativeFrom="column">
              <wp:posOffset>86575</wp:posOffset>
            </wp:positionH>
            <wp:positionV relativeFrom="paragraph">
              <wp:posOffset>207010</wp:posOffset>
            </wp:positionV>
            <wp:extent cx="5862417" cy="2884467"/>
            <wp:effectExtent l="19050" t="19050" r="5080" b="0"/>
            <wp:wrapTight wrapText="bothSides">
              <wp:wrapPolygon edited="0">
                <wp:start x="-70" y="-143"/>
                <wp:lineTo x="-70" y="21543"/>
                <wp:lineTo x="21619" y="21543"/>
                <wp:lineTo x="21619" y="-143"/>
                <wp:lineTo x="-70" y="-143"/>
              </wp:wrapPolygon>
            </wp:wrapTight>
            <wp:docPr id="8399124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12499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6" r="3620" b="9099"/>
                    <a:stretch/>
                  </pic:blipFill>
                  <pic:spPr bwMode="auto">
                    <a:xfrm>
                      <a:off x="0" y="0"/>
                      <a:ext cx="5862417" cy="28844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41F4D7" w14:textId="615AA229" w:rsidR="00647A5C" w:rsidRDefault="00647A5C" w:rsidP="00751609">
      <w:pPr>
        <w:spacing w:after="0" w:line="276" w:lineRule="auto"/>
        <w:ind w:left="284"/>
        <w:contextualSpacing/>
        <w:jc w:val="both"/>
        <w:rPr>
          <w:rFonts w:ascii="Cambria" w:hAnsi="Cambria" w:cstheme="minorHAnsi"/>
          <w:bCs/>
        </w:rPr>
      </w:pPr>
    </w:p>
    <w:p w14:paraId="5E6D3047" w14:textId="3092F7EA" w:rsidR="00922AE5" w:rsidRPr="00922AE5" w:rsidRDefault="00922AE5" w:rsidP="00216BF3">
      <w:pPr>
        <w:pStyle w:val="Nagwek3"/>
      </w:pPr>
      <w:bookmarkStart w:id="48" w:name="_Toc97554803"/>
      <w:bookmarkStart w:id="49" w:name="_Toc110775592"/>
      <w:r w:rsidRPr="00922AE5">
        <w:t>Komunikacja</w:t>
      </w:r>
      <w:bookmarkEnd w:id="48"/>
      <w:bookmarkEnd w:id="49"/>
    </w:p>
    <w:p w14:paraId="60467E06" w14:textId="0C0BCFD8" w:rsidR="008D56B8" w:rsidRDefault="00CB1B39" w:rsidP="008D56B8">
      <w:pPr>
        <w:spacing w:after="0" w:line="276" w:lineRule="auto"/>
        <w:contextualSpacing/>
        <w:jc w:val="both"/>
        <w:rPr>
          <w:rFonts w:ascii="Cambria" w:hAnsi="Cambria"/>
          <w:bCs/>
        </w:rPr>
      </w:pPr>
      <w:r w:rsidRPr="00CB1B39">
        <w:rPr>
          <w:rFonts w:ascii="Cambria" w:hAnsi="Cambria"/>
        </w:rPr>
        <w:t>Prezentowan</w:t>
      </w:r>
      <w:r w:rsidR="000F017C">
        <w:rPr>
          <w:rFonts w:ascii="Cambria" w:hAnsi="Cambria"/>
        </w:rPr>
        <w:t>e</w:t>
      </w:r>
      <w:r w:rsidRPr="00CB1B39">
        <w:rPr>
          <w:rFonts w:ascii="Cambria" w:hAnsi="Cambria"/>
        </w:rPr>
        <w:t xml:space="preserve"> nieruchomoś</w:t>
      </w:r>
      <w:r w:rsidR="000F017C">
        <w:rPr>
          <w:rFonts w:ascii="Cambria" w:hAnsi="Cambria"/>
        </w:rPr>
        <w:t>ci</w:t>
      </w:r>
      <w:r w:rsidRPr="00CB1B39">
        <w:rPr>
          <w:rFonts w:ascii="Cambria" w:hAnsi="Cambria"/>
        </w:rPr>
        <w:t xml:space="preserve"> zlokalizowan</w:t>
      </w:r>
      <w:r w:rsidR="000F017C">
        <w:rPr>
          <w:rFonts w:ascii="Cambria" w:hAnsi="Cambria"/>
        </w:rPr>
        <w:t>e są</w:t>
      </w:r>
      <w:r w:rsidRPr="00CB1B39">
        <w:rPr>
          <w:rFonts w:ascii="Cambria" w:hAnsi="Cambria"/>
        </w:rPr>
        <w:t xml:space="preserve"> w bliskiej odległości od Nabrzeża Helskiego I </w:t>
      </w:r>
      <w:proofErr w:type="spellStart"/>
      <w:r w:rsidRPr="00CB1B39">
        <w:rPr>
          <w:rFonts w:ascii="Cambria" w:hAnsi="Cambria"/>
        </w:rPr>
        <w:t>i</w:t>
      </w:r>
      <w:proofErr w:type="spellEnd"/>
      <w:r w:rsidRPr="00CB1B39">
        <w:rPr>
          <w:rFonts w:ascii="Cambria" w:hAnsi="Cambria"/>
        </w:rPr>
        <w:t xml:space="preserve"> II oraz Nabrzeża Bułgarskiego i Puckiego. Głębokość przy nabrzeżu Helskim I pozwala na cumowanie statków</w:t>
      </w:r>
      <w:r>
        <w:rPr>
          <w:rFonts w:ascii="Cambria" w:hAnsi="Cambria"/>
        </w:rPr>
        <w:t xml:space="preserve"> </w:t>
      </w:r>
      <w:r w:rsidRPr="00CB1B39">
        <w:rPr>
          <w:rFonts w:ascii="Cambria" w:hAnsi="Cambria"/>
        </w:rPr>
        <w:t>o zanurzeniu od 10,20 m do 12,70 m (przy średnim stanie wody)</w:t>
      </w:r>
      <w:r>
        <w:rPr>
          <w:rFonts w:ascii="Cambria" w:hAnsi="Cambria"/>
        </w:rPr>
        <w:br/>
      </w:r>
      <w:r w:rsidRPr="00CB1B39">
        <w:rPr>
          <w:rFonts w:ascii="Cambria" w:hAnsi="Cambria"/>
        </w:rPr>
        <w:t xml:space="preserve">w zależności od stanowiska (pięć stanowisk o różnej długości cumowania). Natomiast przy Nabrzeżu Helskim II (jedno stanowisko </w:t>
      </w:r>
      <w:r w:rsidR="0048370F">
        <w:rPr>
          <w:rFonts w:ascii="Cambria" w:hAnsi="Cambria"/>
        </w:rPr>
        <w:t xml:space="preserve">– </w:t>
      </w:r>
      <w:r w:rsidRPr="00CB1B39">
        <w:rPr>
          <w:rFonts w:ascii="Cambria" w:hAnsi="Cambria"/>
        </w:rPr>
        <w:t>o długości 178 m), głębokość umożliwia cumowanie statków o zanurzeniu od 7,60 m do 8,10 m. Możliwość przeładunku na nabrzeżu sztuk ciężkich powyżej 100 ton, przy Nabrzeżu Bułgarskim jest możliwość cumowania statków o zanurzeniu do 13 m</w:t>
      </w:r>
      <w:r w:rsidR="008D56B8">
        <w:rPr>
          <w:rFonts w:ascii="Cambria" w:hAnsi="Cambria"/>
        </w:rPr>
        <w:t xml:space="preserve">, gdzie znajdują się </w:t>
      </w:r>
      <w:r w:rsidR="008D56B8" w:rsidRPr="008D56B8">
        <w:rPr>
          <w:rFonts w:ascii="Cambria" w:hAnsi="Cambria"/>
          <w:bCs/>
        </w:rPr>
        <w:t>place składowe o nawierzchni betonowej wylewanej na mokro,</w:t>
      </w:r>
      <w:r w:rsidR="008D56B8">
        <w:rPr>
          <w:rFonts w:ascii="Cambria" w:hAnsi="Cambria"/>
          <w:bCs/>
        </w:rPr>
        <w:br/>
      </w:r>
      <w:r w:rsidR="008D56B8" w:rsidRPr="008D56B8">
        <w:rPr>
          <w:rFonts w:ascii="Cambria" w:hAnsi="Cambria"/>
          <w:bCs/>
        </w:rPr>
        <w:t xml:space="preserve">o dopuszczalnym obciążeniu 150 </w:t>
      </w:r>
      <w:proofErr w:type="spellStart"/>
      <w:r w:rsidR="008D56B8" w:rsidRPr="008D56B8">
        <w:rPr>
          <w:rFonts w:ascii="Cambria" w:hAnsi="Cambria"/>
          <w:bCs/>
        </w:rPr>
        <w:t>kN</w:t>
      </w:r>
      <w:proofErr w:type="spellEnd"/>
      <w:r w:rsidR="008D56B8" w:rsidRPr="008D56B8">
        <w:rPr>
          <w:rFonts w:ascii="Cambria" w:hAnsi="Cambria"/>
          <w:bCs/>
        </w:rPr>
        <w:t>/m</w:t>
      </w:r>
      <w:r w:rsidR="008D56B8" w:rsidRPr="008D56B8">
        <w:rPr>
          <w:rFonts w:ascii="Cambria" w:hAnsi="Cambria"/>
          <w:bCs/>
          <w:vertAlign w:val="superscript"/>
        </w:rPr>
        <w:t>2</w:t>
      </w:r>
      <w:r w:rsidR="008D56B8" w:rsidRPr="008D56B8">
        <w:rPr>
          <w:rFonts w:ascii="Cambria" w:hAnsi="Cambria"/>
          <w:bCs/>
        </w:rPr>
        <w:t xml:space="preserve">, teren </w:t>
      </w:r>
      <w:r w:rsidR="008D56B8">
        <w:rPr>
          <w:rFonts w:ascii="Cambria" w:hAnsi="Cambria"/>
          <w:bCs/>
        </w:rPr>
        <w:t xml:space="preserve">jest </w:t>
      </w:r>
      <w:r w:rsidR="008D56B8" w:rsidRPr="008D56B8">
        <w:rPr>
          <w:rFonts w:ascii="Cambria" w:hAnsi="Cambria"/>
          <w:bCs/>
        </w:rPr>
        <w:t>uzbrojony w przyłącze energetyczne, wodne, kanalizację deszczową, teletechniczną.</w:t>
      </w:r>
    </w:p>
    <w:p w14:paraId="5755C865" w14:textId="6140BE5B" w:rsidR="000605BE" w:rsidRDefault="00DB47B7" w:rsidP="008D56B8">
      <w:pPr>
        <w:spacing w:after="0" w:line="276" w:lineRule="auto"/>
        <w:contextualSpacing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W </w:t>
      </w:r>
      <w:r w:rsidRPr="00DB47B7">
        <w:rPr>
          <w:rFonts w:ascii="Cambria" w:hAnsi="Cambria"/>
          <w:bCs/>
        </w:rPr>
        <w:t xml:space="preserve">ramach projektów unijnych </w:t>
      </w:r>
      <w:r>
        <w:rPr>
          <w:rFonts w:ascii="Cambria" w:hAnsi="Cambria"/>
          <w:bCs/>
        </w:rPr>
        <w:t xml:space="preserve">w Porcie Gdynia realizowane jest </w:t>
      </w:r>
      <w:r w:rsidRPr="00DB47B7">
        <w:rPr>
          <w:rFonts w:ascii="Cambria" w:hAnsi="Cambria"/>
          <w:bCs/>
        </w:rPr>
        <w:t xml:space="preserve">zadanie inwestycyjne pn.: </w:t>
      </w:r>
      <w:r w:rsidRPr="00DB47B7">
        <w:rPr>
          <w:rFonts w:ascii="Cambria" w:hAnsi="Cambria"/>
          <w:bCs/>
          <w:i/>
        </w:rPr>
        <w:t xml:space="preserve">,,Pogłębienie toru </w:t>
      </w:r>
      <w:proofErr w:type="spellStart"/>
      <w:r w:rsidRPr="00DB47B7">
        <w:rPr>
          <w:rFonts w:ascii="Cambria" w:hAnsi="Cambria"/>
          <w:bCs/>
          <w:i/>
        </w:rPr>
        <w:t>podejściowego</w:t>
      </w:r>
      <w:proofErr w:type="spellEnd"/>
      <w:r w:rsidRPr="00DB47B7">
        <w:rPr>
          <w:rFonts w:ascii="Cambria" w:hAnsi="Cambria"/>
          <w:bCs/>
          <w:i/>
        </w:rPr>
        <w:t xml:space="preserve"> i akwenów wewnętrznych Portu Gdynia”</w:t>
      </w:r>
      <w:r>
        <w:rPr>
          <w:rFonts w:ascii="Cambria" w:hAnsi="Cambria"/>
          <w:bCs/>
          <w:i/>
        </w:rPr>
        <w:t xml:space="preserve">, </w:t>
      </w:r>
      <w:r>
        <w:rPr>
          <w:rFonts w:ascii="Cambria" w:hAnsi="Cambria"/>
          <w:bCs/>
          <w:iCs/>
        </w:rPr>
        <w:t>w ramach którego n</w:t>
      </w:r>
      <w:r w:rsidR="000605BE" w:rsidRPr="000605BE">
        <w:rPr>
          <w:rFonts w:ascii="Cambria" w:hAnsi="Cambria"/>
          <w:bCs/>
        </w:rPr>
        <w:t xml:space="preserve">a całej długości </w:t>
      </w:r>
      <w:r>
        <w:rPr>
          <w:rFonts w:ascii="Cambria" w:hAnsi="Cambria"/>
          <w:bCs/>
        </w:rPr>
        <w:t>K</w:t>
      </w:r>
      <w:r w:rsidR="000605BE" w:rsidRPr="000605BE">
        <w:rPr>
          <w:rFonts w:ascii="Cambria" w:hAnsi="Cambria"/>
          <w:bCs/>
        </w:rPr>
        <w:t>anału portowego, od wejścia głównego do nabrzeża Puckiego, wykonywane są prace czerpalne. Tor wodny osiągnie głębokość 16 m.</w:t>
      </w:r>
    </w:p>
    <w:p w14:paraId="51599E9C" w14:textId="230D4F2F" w:rsidR="00DB47B7" w:rsidRDefault="00DB47B7" w:rsidP="008D56B8">
      <w:pPr>
        <w:spacing w:after="0" w:line="276" w:lineRule="auto"/>
        <w:contextualSpacing/>
        <w:jc w:val="both"/>
        <w:rPr>
          <w:rFonts w:ascii="Cambria" w:hAnsi="Cambria"/>
          <w:bCs/>
        </w:rPr>
      </w:pPr>
      <w:r w:rsidRPr="00DB47B7">
        <w:rPr>
          <w:rFonts w:ascii="Cambria" w:hAnsi="Cambria"/>
          <w:bCs/>
        </w:rPr>
        <w:t>Efektem inwestycji ma być możliwość</w:t>
      </w:r>
      <w:r>
        <w:rPr>
          <w:rFonts w:ascii="Cambria" w:hAnsi="Cambria"/>
          <w:bCs/>
        </w:rPr>
        <w:t xml:space="preserve"> </w:t>
      </w:r>
      <w:r w:rsidRPr="00DB47B7">
        <w:rPr>
          <w:rFonts w:ascii="Cambria" w:hAnsi="Cambria"/>
          <w:b/>
          <w:bCs/>
        </w:rPr>
        <w:t>obsługi znacznie większych jednostek</w:t>
      </w:r>
      <w:r>
        <w:rPr>
          <w:rFonts w:ascii="Cambria" w:hAnsi="Cambria"/>
          <w:b/>
          <w:bCs/>
        </w:rPr>
        <w:t xml:space="preserve"> </w:t>
      </w:r>
      <w:r w:rsidRPr="00DB47B7">
        <w:rPr>
          <w:rFonts w:ascii="Cambria" w:hAnsi="Cambria"/>
          <w:bCs/>
        </w:rPr>
        <w:t>i, co za tym idzie,</w:t>
      </w:r>
      <w:r>
        <w:rPr>
          <w:rFonts w:ascii="Cambria" w:hAnsi="Cambria"/>
          <w:bCs/>
        </w:rPr>
        <w:t xml:space="preserve"> </w:t>
      </w:r>
      <w:r w:rsidRPr="00DB47B7">
        <w:rPr>
          <w:rFonts w:ascii="Cambria" w:hAnsi="Cambria"/>
          <w:b/>
          <w:bCs/>
        </w:rPr>
        <w:t>zwiększenie przeładunków</w:t>
      </w:r>
      <w:r>
        <w:rPr>
          <w:rFonts w:ascii="Cambria" w:hAnsi="Cambria"/>
          <w:b/>
          <w:bCs/>
        </w:rPr>
        <w:t xml:space="preserve"> </w:t>
      </w:r>
      <w:r w:rsidRPr="00DB47B7">
        <w:rPr>
          <w:rFonts w:ascii="Cambria" w:hAnsi="Cambria"/>
          <w:bCs/>
        </w:rPr>
        <w:t>kontenerowych, masowych i drobnicowych w Porcie Gdynia. Na Morze Bałtyckie coraz częściej wpływają</w:t>
      </w:r>
      <w:r>
        <w:rPr>
          <w:rFonts w:ascii="Cambria" w:hAnsi="Cambria"/>
          <w:bCs/>
        </w:rPr>
        <w:t xml:space="preserve"> </w:t>
      </w:r>
      <w:r w:rsidRPr="00DB47B7">
        <w:rPr>
          <w:rFonts w:ascii="Cambria" w:hAnsi="Cambria"/>
          <w:b/>
          <w:bCs/>
        </w:rPr>
        <w:t>największe kontenerowce świata</w:t>
      </w:r>
      <w:r>
        <w:rPr>
          <w:rFonts w:ascii="Cambria" w:hAnsi="Cambria"/>
          <w:bCs/>
        </w:rPr>
        <w:t xml:space="preserve"> </w:t>
      </w:r>
      <w:r w:rsidRPr="00DB47B7">
        <w:rPr>
          <w:rFonts w:ascii="Cambria" w:hAnsi="Cambria"/>
          <w:bCs/>
        </w:rPr>
        <w:t>o długości około 400 m, szerokości 59 m oraz maksymalnym zanurzeniu 16 m. To wymusza działania rozwojowe pozwalające obsługiwać</w:t>
      </w:r>
      <w:r>
        <w:rPr>
          <w:rFonts w:ascii="Cambria" w:hAnsi="Cambria"/>
          <w:bCs/>
        </w:rPr>
        <w:t xml:space="preserve"> </w:t>
      </w:r>
      <w:r w:rsidRPr="00DB47B7">
        <w:rPr>
          <w:rFonts w:ascii="Cambria" w:hAnsi="Cambria"/>
          <w:b/>
          <w:bCs/>
        </w:rPr>
        <w:t>statki typowo oceaniczne do 20 tys. TEU</w:t>
      </w:r>
      <w:r w:rsidRPr="00DB47B7">
        <w:rPr>
          <w:rFonts w:ascii="Cambria" w:hAnsi="Cambria"/>
          <w:bCs/>
        </w:rPr>
        <w:t>.</w:t>
      </w:r>
      <w:r>
        <w:rPr>
          <w:rFonts w:ascii="Cambria" w:hAnsi="Cambria"/>
          <w:bCs/>
        </w:rPr>
        <w:t xml:space="preserve"> </w:t>
      </w:r>
    </w:p>
    <w:p w14:paraId="4474AB7A" w14:textId="77777777" w:rsidR="008D56B8" w:rsidRPr="00DB47B7" w:rsidRDefault="008D56B8" w:rsidP="00CB1B39">
      <w:pPr>
        <w:spacing w:after="0" w:line="276" w:lineRule="auto"/>
        <w:contextualSpacing/>
        <w:jc w:val="both"/>
        <w:rPr>
          <w:rFonts w:ascii="Cambria" w:hAnsi="Cambria"/>
          <w:sz w:val="10"/>
          <w:szCs w:val="10"/>
        </w:rPr>
      </w:pPr>
    </w:p>
    <w:p w14:paraId="36D51357" w14:textId="55C6D9BD" w:rsidR="00CB1B39" w:rsidRPr="00CB1B39" w:rsidRDefault="00CB1B39" w:rsidP="00CB1B39">
      <w:pPr>
        <w:spacing w:after="0" w:line="276" w:lineRule="auto"/>
        <w:contextualSpacing/>
        <w:jc w:val="both"/>
        <w:rPr>
          <w:rFonts w:ascii="Cambria" w:hAnsi="Cambria"/>
        </w:rPr>
      </w:pPr>
      <w:r w:rsidRPr="00CB1B39">
        <w:rPr>
          <w:rFonts w:ascii="Cambria" w:hAnsi="Cambria"/>
        </w:rPr>
        <w:t>Opisan</w:t>
      </w:r>
      <w:r w:rsidR="000F017C">
        <w:rPr>
          <w:rFonts w:ascii="Cambria" w:hAnsi="Cambria"/>
        </w:rPr>
        <w:t>e</w:t>
      </w:r>
      <w:r>
        <w:rPr>
          <w:rFonts w:ascii="Cambria" w:hAnsi="Cambria"/>
        </w:rPr>
        <w:t xml:space="preserve"> </w:t>
      </w:r>
      <w:r w:rsidR="00E861A2">
        <w:rPr>
          <w:rFonts w:ascii="Cambria" w:hAnsi="Cambria"/>
        </w:rPr>
        <w:t>nieruchomoś</w:t>
      </w:r>
      <w:r w:rsidR="000F017C">
        <w:rPr>
          <w:rFonts w:ascii="Cambria" w:hAnsi="Cambria"/>
        </w:rPr>
        <w:t>ci</w:t>
      </w:r>
      <w:r w:rsidR="00E861A2">
        <w:rPr>
          <w:rFonts w:ascii="Cambria" w:hAnsi="Cambria"/>
        </w:rPr>
        <w:t xml:space="preserve"> gruntow</w:t>
      </w:r>
      <w:r w:rsidR="000F017C">
        <w:rPr>
          <w:rFonts w:ascii="Cambria" w:hAnsi="Cambria"/>
        </w:rPr>
        <w:t>e</w:t>
      </w:r>
      <w:r w:rsidR="00E861A2">
        <w:rPr>
          <w:rFonts w:ascii="Cambria" w:hAnsi="Cambria"/>
        </w:rPr>
        <w:t xml:space="preserve"> </w:t>
      </w:r>
      <w:r w:rsidRPr="00CB1B39">
        <w:rPr>
          <w:rFonts w:ascii="Cambria" w:hAnsi="Cambria"/>
        </w:rPr>
        <w:t>zlokalizowan</w:t>
      </w:r>
      <w:r w:rsidR="000F017C">
        <w:rPr>
          <w:rFonts w:ascii="Cambria" w:hAnsi="Cambria"/>
        </w:rPr>
        <w:t xml:space="preserve">e są </w:t>
      </w:r>
      <w:r w:rsidRPr="00CB1B39">
        <w:rPr>
          <w:rFonts w:ascii="Cambria" w:hAnsi="Cambria"/>
        </w:rPr>
        <w:t xml:space="preserve">w bezpośrednim sąsiedztwie terminali portowych (BCT </w:t>
      </w:r>
      <w:r>
        <w:rPr>
          <w:rFonts w:ascii="Cambria" w:hAnsi="Cambria"/>
        </w:rPr>
        <w:t>i</w:t>
      </w:r>
      <w:r w:rsidRPr="00CB1B39">
        <w:rPr>
          <w:rFonts w:ascii="Cambria" w:hAnsi="Cambria"/>
        </w:rPr>
        <w:t xml:space="preserve"> GCT) i w bliskiej odległości od centrum miasta. Prezentowan</w:t>
      </w:r>
      <w:r w:rsidR="000F017C">
        <w:rPr>
          <w:rFonts w:ascii="Cambria" w:hAnsi="Cambria"/>
        </w:rPr>
        <w:t>e</w:t>
      </w:r>
      <w:r w:rsidRPr="00CB1B39">
        <w:rPr>
          <w:rFonts w:ascii="Cambria" w:hAnsi="Cambria"/>
        </w:rPr>
        <w:t xml:space="preserve"> nieruchomoś</w:t>
      </w:r>
      <w:r w:rsidR="000F017C">
        <w:rPr>
          <w:rFonts w:ascii="Cambria" w:hAnsi="Cambria"/>
        </w:rPr>
        <w:t>ci</w:t>
      </w:r>
      <w:r w:rsidRPr="00CB1B39">
        <w:rPr>
          <w:rFonts w:ascii="Cambria" w:hAnsi="Cambria"/>
        </w:rPr>
        <w:t xml:space="preserve"> posiada</w:t>
      </w:r>
      <w:r w:rsidR="000F017C">
        <w:rPr>
          <w:rFonts w:ascii="Cambria" w:hAnsi="Cambria"/>
        </w:rPr>
        <w:t>ją</w:t>
      </w:r>
      <w:r w:rsidRPr="00CB1B39">
        <w:rPr>
          <w:rFonts w:ascii="Cambria" w:hAnsi="Cambria"/>
        </w:rPr>
        <w:t xml:space="preserve"> doskonałą łączność z całym portem morskim, a za pośrednictwem ulicy </w:t>
      </w:r>
      <w:r>
        <w:rPr>
          <w:rFonts w:ascii="Cambria" w:hAnsi="Cambria"/>
        </w:rPr>
        <w:t>Logistycznej</w:t>
      </w:r>
      <w:r w:rsidR="00E861A2">
        <w:rPr>
          <w:rFonts w:ascii="Cambria" w:hAnsi="Cambria"/>
        </w:rPr>
        <w:br/>
      </w:r>
      <w:r w:rsidRPr="00CB1B39">
        <w:rPr>
          <w:rFonts w:ascii="Cambria" w:hAnsi="Cambria"/>
        </w:rPr>
        <w:t>i dalej poprzez Estakadę Kwiatkowskiego z Obwodnicą Trójmiejską oraz z systemem dróg krajowych (m.in. A1, S6, S7), z głównymi ciągami komunikacyjnymi aglomeracji trójmiejskiej</w:t>
      </w:r>
      <w:r w:rsidR="00E861A2">
        <w:rPr>
          <w:rFonts w:ascii="Cambria" w:hAnsi="Cambria"/>
        </w:rPr>
        <w:br/>
      </w:r>
      <w:r w:rsidRPr="00CB1B39">
        <w:rPr>
          <w:rFonts w:ascii="Cambria" w:hAnsi="Cambria"/>
        </w:rPr>
        <w:t>i trasami międzynarodowym. Nieruchomość położona jest ok. 25 km od portu lotniczego</w:t>
      </w:r>
      <w:r w:rsidR="00E861A2">
        <w:rPr>
          <w:rFonts w:ascii="Cambria" w:hAnsi="Cambria"/>
        </w:rPr>
        <w:br/>
      </w:r>
      <w:r w:rsidRPr="00CB1B39">
        <w:rPr>
          <w:rFonts w:ascii="Cambria" w:hAnsi="Cambria"/>
        </w:rPr>
        <w:t>w Gdańsku</w:t>
      </w:r>
      <w:r w:rsidR="00E861A2">
        <w:rPr>
          <w:rFonts w:ascii="Cambria" w:hAnsi="Cambria"/>
        </w:rPr>
        <w:t xml:space="preserve"> </w:t>
      </w:r>
      <w:r w:rsidRPr="00CB1B39">
        <w:rPr>
          <w:rFonts w:ascii="Cambria" w:hAnsi="Cambria"/>
        </w:rPr>
        <w:t xml:space="preserve">im. L. </w:t>
      </w:r>
      <w:proofErr w:type="spellStart"/>
      <w:r w:rsidRPr="00CB1B39">
        <w:rPr>
          <w:rFonts w:ascii="Cambria" w:hAnsi="Cambria"/>
        </w:rPr>
        <w:t>Walesy</w:t>
      </w:r>
      <w:proofErr w:type="spellEnd"/>
      <w:r w:rsidRPr="00CB1B39">
        <w:rPr>
          <w:rFonts w:ascii="Cambria" w:hAnsi="Cambria"/>
        </w:rPr>
        <w:t>.</w:t>
      </w:r>
    </w:p>
    <w:p w14:paraId="15F38DB4" w14:textId="68FD6320" w:rsidR="00285160" w:rsidRDefault="007052C8" w:rsidP="002E6A6F">
      <w:pPr>
        <w:spacing w:after="0" w:line="276" w:lineRule="auto"/>
        <w:contextualSpacing/>
        <w:jc w:val="both"/>
        <w:rPr>
          <w:rFonts w:ascii="Cambria" w:hAnsi="Cambria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46394474" wp14:editId="07D4B5AB">
            <wp:simplePos x="0" y="0"/>
            <wp:positionH relativeFrom="column">
              <wp:posOffset>264160</wp:posOffset>
            </wp:positionH>
            <wp:positionV relativeFrom="paragraph">
              <wp:posOffset>132080</wp:posOffset>
            </wp:positionV>
            <wp:extent cx="5880735" cy="3226435"/>
            <wp:effectExtent l="19050" t="19050" r="5715" b="0"/>
            <wp:wrapTight wrapText="bothSides">
              <wp:wrapPolygon edited="0">
                <wp:start x="-70" y="-128"/>
                <wp:lineTo x="-70" y="21553"/>
                <wp:lineTo x="21621" y="21553"/>
                <wp:lineTo x="21621" y="-128"/>
                <wp:lineTo x="-70" y="-128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7" t="10198" r="7711" b="6532"/>
                    <a:stretch/>
                  </pic:blipFill>
                  <pic:spPr bwMode="auto">
                    <a:xfrm>
                      <a:off x="0" y="0"/>
                      <a:ext cx="5880735" cy="32264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8AA65" w14:textId="36EC9E60" w:rsidR="001C5885" w:rsidRDefault="001C5885" w:rsidP="002E6A6F">
      <w:pPr>
        <w:spacing w:after="0" w:line="276" w:lineRule="auto"/>
        <w:contextualSpacing/>
        <w:jc w:val="both"/>
        <w:rPr>
          <w:rFonts w:ascii="Cambria" w:hAnsi="Cambria"/>
        </w:rPr>
      </w:pPr>
    </w:p>
    <w:p w14:paraId="6E56CF7D" w14:textId="0D53679A" w:rsidR="001C5885" w:rsidRDefault="001C5885" w:rsidP="002E6A6F">
      <w:pPr>
        <w:spacing w:after="0" w:line="276" w:lineRule="auto"/>
        <w:contextualSpacing/>
        <w:jc w:val="both"/>
        <w:rPr>
          <w:rFonts w:ascii="Cambria" w:hAnsi="Cambria"/>
        </w:rPr>
      </w:pPr>
    </w:p>
    <w:p w14:paraId="54A277C8" w14:textId="77DA046D" w:rsidR="001C5885" w:rsidRDefault="001C5885" w:rsidP="002E6A6F">
      <w:pPr>
        <w:spacing w:after="0" w:line="276" w:lineRule="auto"/>
        <w:contextualSpacing/>
        <w:jc w:val="both"/>
        <w:rPr>
          <w:rFonts w:ascii="Cambria" w:hAnsi="Cambria"/>
        </w:rPr>
      </w:pPr>
    </w:p>
    <w:p w14:paraId="01E8C276" w14:textId="5978DBE4" w:rsidR="001C5885" w:rsidRDefault="001C5885" w:rsidP="002E6A6F">
      <w:pPr>
        <w:spacing w:after="0" w:line="276" w:lineRule="auto"/>
        <w:contextualSpacing/>
        <w:jc w:val="both"/>
        <w:rPr>
          <w:rFonts w:ascii="Cambria" w:hAnsi="Cambria"/>
        </w:rPr>
      </w:pPr>
    </w:p>
    <w:p w14:paraId="0C98AE6C" w14:textId="7D1B88C1" w:rsidR="001C5885" w:rsidRDefault="00000000" w:rsidP="002E6A6F">
      <w:pPr>
        <w:spacing w:after="0" w:line="276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  <w:noProof/>
        </w:rPr>
        <w:pict w14:anchorId="7A9A1BF6">
          <v:rect id="_x0000_s1030" style="position:absolute;left:0;text-align:left;margin-left:195.9pt;margin-top:8.35pt;width:40.4pt;height:24.95pt;rotation:2016373fd;z-index:251660800" fillcolor="#ffc000">
            <v:textbox>
              <w:txbxContent>
                <w:p w14:paraId="255A9232" w14:textId="59B040B7" w:rsidR="00A06902" w:rsidRPr="00A06902" w:rsidRDefault="00A06902">
                  <w:pPr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14:paraId="2DDEE067" w14:textId="34AD72D8" w:rsidR="001C5885" w:rsidRDefault="001C5885" w:rsidP="002E6A6F">
      <w:pPr>
        <w:spacing w:after="0" w:line="276" w:lineRule="auto"/>
        <w:contextualSpacing/>
        <w:jc w:val="both"/>
        <w:rPr>
          <w:rFonts w:ascii="Cambria" w:hAnsi="Cambria"/>
        </w:rPr>
      </w:pPr>
    </w:p>
    <w:p w14:paraId="51FF2F49" w14:textId="10C35B94" w:rsidR="001C5885" w:rsidRDefault="001C5885" w:rsidP="002E6A6F">
      <w:pPr>
        <w:spacing w:after="0" w:line="276" w:lineRule="auto"/>
        <w:contextualSpacing/>
        <w:jc w:val="both"/>
        <w:rPr>
          <w:rFonts w:ascii="Cambria" w:hAnsi="Cambria"/>
        </w:rPr>
      </w:pPr>
    </w:p>
    <w:p w14:paraId="511D975D" w14:textId="2E5A9C93" w:rsidR="001C5885" w:rsidRDefault="001C5885" w:rsidP="002E6A6F">
      <w:pPr>
        <w:spacing w:after="0" w:line="276" w:lineRule="auto"/>
        <w:contextualSpacing/>
        <w:jc w:val="both"/>
        <w:rPr>
          <w:rFonts w:ascii="Cambria" w:hAnsi="Cambria"/>
        </w:rPr>
      </w:pPr>
    </w:p>
    <w:p w14:paraId="1F63C030" w14:textId="50D0B0E7" w:rsidR="001C5885" w:rsidRDefault="001C5885" w:rsidP="002E6A6F">
      <w:pPr>
        <w:spacing w:after="0" w:line="276" w:lineRule="auto"/>
        <w:contextualSpacing/>
        <w:jc w:val="both"/>
        <w:rPr>
          <w:rFonts w:ascii="Cambria" w:hAnsi="Cambria"/>
        </w:rPr>
      </w:pPr>
    </w:p>
    <w:p w14:paraId="711F61FC" w14:textId="5BFEF91B" w:rsidR="001C5885" w:rsidRDefault="001C5885" w:rsidP="002E6A6F">
      <w:pPr>
        <w:spacing w:after="0" w:line="276" w:lineRule="auto"/>
        <w:contextualSpacing/>
        <w:jc w:val="both"/>
        <w:rPr>
          <w:rFonts w:ascii="Cambria" w:hAnsi="Cambria"/>
        </w:rPr>
      </w:pPr>
    </w:p>
    <w:p w14:paraId="5FA764B0" w14:textId="33CE92A6" w:rsidR="001C5885" w:rsidRDefault="001C5885" w:rsidP="002E6A6F">
      <w:pPr>
        <w:spacing w:after="0" w:line="276" w:lineRule="auto"/>
        <w:contextualSpacing/>
        <w:jc w:val="both"/>
        <w:rPr>
          <w:rFonts w:ascii="Cambria" w:hAnsi="Cambria"/>
        </w:rPr>
      </w:pPr>
    </w:p>
    <w:p w14:paraId="16DCB490" w14:textId="2C07AC04" w:rsidR="001C5885" w:rsidRDefault="001C5885" w:rsidP="002E6A6F">
      <w:pPr>
        <w:spacing w:after="0" w:line="276" w:lineRule="auto"/>
        <w:contextualSpacing/>
        <w:jc w:val="both"/>
        <w:rPr>
          <w:rFonts w:ascii="Cambria" w:hAnsi="Cambria"/>
        </w:rPr>
      </w:pPr>
    </w:p>
    <w:p w14:paraId="3D5ED5AB" w14:textId="7A37CE25" w:rsidR="001C5885" w:rsidRDefault="001C5885" w:rsidP="002E6A6F">
      <w:pPr>
        <w:spacing w:after="0" w:line="276" w:lineRule="auto"/>
        <w:contextualSpacing/>
        <w:jc w:val="both"/>
        <w:rPr>
          <w:rFonts w:ascii="Cambria" w:hAnsi="Cambria"/>
        </w:rPr>
      </w:pPr>
    </w:p>
    <w:p w14:paraId="49EC5727" w14:textId="0AD85ACC" w:rsidR="001C5885" w:rsidRDefault="001C5885" w:rsidP="002E6A6F">
      <w:pPr>
        <w:spacing w:after="0" w:line="276" w:lineRule="auto"/>
        <w:contextualSpacing/>
        <w:jc w:val="both"/>
        <w:rPr>
          <w:rFonts w:ascii="Cambria" w:hAnsi="Cambria"/>
        </w:rPr>
      </w:pPr>
    </w:p>
    <w:p w14:paraId="291FFF9B" w14:textId="4B9D9953" w:rsidR="001C5885" w:rsidRDefault="001C5885" w:rsidP="002E6A6F">
      <w:pPr>
        <w:spacing w:after="0" w:line="276" w:lineRule="auto"/>
        <w:contextualSpacing/>
        <w:jc w:val="both"/>
        <w:rPr>
          <w:rFonts w:ascii="Cambria" w:hAnsi="Cambria"/>
        </w:rPr>
      </w:pPr>
    </w:p>
    <w:p w14:paraId="780FF1F2" w14:textId="16C1C73B" w:rsidR="001C5885" w:rsidRDefault="001C5885" w:rsidP="002E6A6F">
      <w:pPr>
        <w:spacing w:after="0" w:line="276" w:lineRule="auto"/>
        <w:contextualSpacing/>
        <w:jc w:val="both"/>
        <w:rPr>
          <w:rFonts w:ascii="Cambria" w:hAnsi="Cambria"/>
        </w:rPr>
      </w:pPr>
    </w:p>
    <w:p w14:paraId="2304CEB8" w14:textId="0A7B29BC" w:rsidR="001C5885" w:rsidRDefault="001C5885" w:rsidP="002E6A6F">
      <w:pPr>
        <w:spacing w:after="0" w:line="276" w:lineRule="auto"/>
        <w:contextualSpacing/>
        <w:jc w:val="both"/>
        <w:rPr>
          <w:rFonts w:ascii="Cambria" w:hAnsi="Cambria"/>
        </w:rPr>
      </w:pPr>
    </w:p>
    <w:tbl>
      <w:tblPr>
        <w:tblStyle w:val="Tabela-Siatka"/>
        <w:tblW w:w="9213" w:type="dxa"/>
        <w:tblInd w:w="534" w:type="dxa"/>
        <w:tblLook w:val="04A0" w:firstRow="1" w:lastRow="0" w:firstColumn="1" w:lastColumn="0" w:noHBand="0" w:noVBand="1"/>
      </w:tblPr>
      <w:tblGrid>
        <w:gridCol w:w="425"/>
        <w:gridCol w:w="8788"/>
      </w:tblGrid>
      <w:tr w:rsidR="00071CEB" w14:paraId="0FC7DEFC" w14:textId="77777777" w:rsidTr="00071CEB">
        <w:tc>
          <w:tcPr>
            <w:tcW w:w="425" w:type="dxa"/>
            <w:shd w:val="clear" w:color="auto" w:fill="FFC000"/>
          </w:tcPr>
          <w:p w14:paraId="40454AC4" w14:textId="77777777" w:rsidR="00071CEB" w:rsidRDefault="00071CEB" w:rsidP="001C5885">
            <w:pPr>
              <w:spacing w:line="276" w:lineRule="auto"/>
              <w:contextualSpacing/>
              <w:jc w:val="both"/>
              <w:rPr>
                <w:rFonts w:ascii="Cambria" w:hAnsi="Cambria"/>
                <w:i/>
                <w:iCs/>
                <w:sz w:val="18"/>
                <w:szCs w:val="18"/>
              </w:rPr>
            </w:pPr>
          </w:p>
        </w:tc>
        <w:tc>
          <w:tcPr>
            <w:tcW w:w="8788" w:type="dxa"/>
            <w:tcBorders>
              <w:top w:val="nil"/>
              <w:bottom w:val="nil"/>
              <w:right w:val="nil"/>
            </w:tcBorders>
          </w:tcPr>
          <w:p w14:paraId="3D520CF5" w14:textId="62CD79F1" w:rsidR="00071CEB" w:rsidRDefault="00071CEB" w:rsidP="00071CEB">
            <w:pPr>
              <w:spacing w:line="276" w:lineRule="auto"/>
              <w:contextualSpacing/>
              <w:jc w:val="both"/>
              <w:rPr>
                <w:rFonts w:ascii="Cambria" w:hAnsi="Cambria"/>
                <w:i/>
                <w:iCs/>
                <w:sz w:val="18"/>
                <w:szCs w:val="18"/>
              </w:rPr>
            </w:pPr>
            <w:r w:rsidRPr="00071CEB">
              <w:rPr>
                <w:rFonts w:ascii="Cambria" w:hAnsi="Cambria"/>
                <w:i/>
                <w:iCs/>
                <w:sz w:val="18"/>
                <w:szCs w:val="18"/>
              </w:rPr>
              <w:t>Komunikacja z nieruchomością gruntową będącą przedmiotem przetargu</w:t>
            </w:r>
            <w:r>
              <w:rPr>
                <w:rFonts w:ascii="Cambria" w:hAnsi="Cambria"/>
                <w:i/>
                <w:iCs/>
                <w:sz w:val="18"/>
                <w:szCs w:val="18"/>
              </w:rPr>
              <w:t xml:space="preserve"> </w:t>
            </w:r>
            <w:r w:rsidRPr="00071CEB">
              <w:rPr>
                <w:rFonts w:ascii="Cambria" w:hAnsi="Cambria"/>
                <w:i/>
                <w:iCs/>
                <w:sz w:val="18"/>
                <w:szCs w:val="18"/>
              </w:rPr>
              <w:t>przy ul. Logistycznej 3</w:t>
            </w:r>
            <w:r>
              <w:rPr>
                <w:rFonts w:ascii="Cambria" w:hAnsi="Cambria"/>
                <w:i/>
                <w:iCs/>
                <w:sz w:val="18"/>
                <w:szCs w:val="18"/>
              </w:rPr>
              <w:t xml:space="preserve"> </w:t>
            </w:r>
            <w:r w:rsidRPr="00071CEB">
              <w:rPr>
                <w:rFonts w:ascii="Cambria" w:hAnsi="Cambria"/>
                <w:i/>
                <w:iCs/>
                <w:sz w:val="18"/>
                <w:szCs w:val="18"/>
              </w:rPr>
              <w:t>w Porcie Gdynia</w:t>
            </w:r>
          </w:p>
        </w:tc>
      </w:tr>
    </w:tbl>
    <w:p w14:paraId="37A6BF87" w14:textId="424C166B" w:rsidR="0022187A" w:rsidRPr="00A149CB" w:rsidRDefault="00FA7B7B" w:rsidP="00062AC7">
      <w:pPr>
        <w:spacing w:line="276" w:lineRule="auto"/>
        <w:contextualSpacing/>
        <w:jc w:val="both"/>
        <w:rPr>
          <w:rFonts w:ascii="Cambria" w:hAnsi="Cambria"/>
        </w:rPr>
      </w:pPr>
      <w:bookmarkStart w:id="50" w:name="_Toc97554807"/>
      <w:r>
        <w:rPr>
          <w:rFonts w:ascii="Cambria" w:hAnsi="Cambria"/>
        </w:rPr>
        <w:tab/>
      </w:r>
      <w:r>
        <w:rPr>
          <w:rFonts w:ascii="Cambria" w:hAnsi="Cambria"/>
        </w:rPr>
        <w:tab/>
      </w:r>
      <w:bookmarkEnd w:id="50"/>
    </w:p>
    <w:p w14:paraId="130E78B6" w14:textId="6988F9BD" w:rsidR="0022187A" w:rsidRPr="002F249C" w:rsidRDefault="0022187A" w:rsidP="00062AC7">
      <w:pPr>
        <w:spacing w:line="276" w:lineRule="auto"/>
        <w:contextualSpacing/>
        <w:jc w:val="both"/>
        <w:rPr>
          <w:rFonts w:ascii="Cambria" w:hAnsi="Cambria"/>
        </w:rPr>
      </w:pPr>
      <w:r w:rsidRPr="002F249C">
        <w:rPr>
          <w:rFonts w:ascii="Cambria" w:hAnsi="Cambria"/>
        </w:rPr>
        <w:t>Na terenie Portu Gdynia,</w:t>
      </w:r>
      <w:r w:rsidR="000F017C">
        <w:rPr>
          <w:rFonts w:ascii="Cambria" w:hAnsi="Cambria"/>
        </w:rPr>
        <w:t xml:space="preserve"> na nieruchomości gruntowych </w:t>
      </w:r>
      <w:r w:rsidRPr="002F249C">
        <w:rPr>
          <w:rFonts w:ascii="Cambria" w:hAnsi="Cambria"/>
        </w:rPr>
        <w:t>przeznaczony</w:t>
      </w:r>
      <w:r w:rsidR="000F017C">
        <w:rPr>
          <w:rFonts w:ascii="Cambria" w:hAnsi="Cambria"/>
        </w:rPr>
        <w:t xml:space="preserve">ch </w:t>
      </w:r>
      <w:r w:rsidRPr="002F249C">
        <w:rPr>
          <w:rFonts w:ascii="Cambria" w:hAnsi="Cambria"/>
        </w:rPr>
        <w:t>pod dzierżawę, obowiązuje „Portowy plan gospodarowania odpadami oraz pozostałościami ładunkowymi ze statków” określający zasady postępowania z odpadami ze statków cumujących w porcie oraz „Plan zwalczania zagrożeń</w:t>
      </w:r>
      <w:r w:rsidR="000F017C">
        <w:rPr>
          <w:rFonts w:ascii="Cambria" w:hAnsi="Cambria"/>
        </w:rPr>
        <w:t xml:space="preserve"> </w:t>
      </w:r>
      <w:r w:rsidRPr="002F249C">
        <w:rPr>
          <w:rFonts w:ascii="Cambria" w:hAnsi="Cambria"/>
        </w:rPr>
        <w:t>i zanieczyszczeń wód portowych dla Zarządu Morskiego Portu Gdynia S.A.”, który obejmuje siły</w:t>
      </w:r>
      <w:r w:rsidR="000F017C">
        <w:rPr>
          <w:rFonts w:ascii="Cambria" w:hAnsi="Cambria"/>
        </w:rPr>
        <w:t xml:space="preserve"> </w:t>
      </w:r>
      <w:r w:rsidRPr="002F249C">
        <w:rPr>
          <w:rFonts w:ascii="Cambria" w:hAnsi="Cambria"/>
        </w:rPr>
        <w:t>i środki oraz sposób postępowania w razie wystąpienia rozlewu substancji ropopochodnych na wodach akwenu portowego.</w:t>
      </w:r>
    </w:p>
    <w:p w14:paraId="39F934F9" w14:textId="48419D44" w:rsidR="0022187A" w:rsidRPr="002F249C" w:rsidRDefault="0022187A" w:rsidP="00062AC7">
      <w:pPr>
        <w:spacing w:line="276" w:lineRule="auto"/>
        <w:contextualSpacing/>
        <w:jc w:val="both"/>
        <w:rPr>
          <w:rFonts w:ascii="Cambria" w:hAnsi="Cambria"/>
        </w:rPr>
      </w:pPr>
      <w:r w:rsidRPr="002F249C">
        <w:rPr>
          <w:rFonts w:ascii="Cambria" w:hAnsi="Cambria"/>
        </w:rPr>
        <w:t>Dodatkowo, wymogi w zakresie ochrony środowiska i utrzymania czystości na nabrzeżach regulują przepisy portowe Dyrektora Urzędu Morskiego w Gdyni.</w:t>
      </w:r>
    </w:p>
    <w:p w14:paraId="6E7FF5D7" w14:textId="2E36E1AE" w:rsidR="00922AE5" w:rsidRPr="00062AC7" w:rsidRDefault="00922AE5" w:rsidP="00062AC7">
      <w:pPr>
        <w:pStyle w:val="Nagwek1"/>
      </w:pPr>
      <w:bookmarkStart w:id="51" w:name="_Toc97554809"/>
      <w:bookmarkStart w:id="52" w:name="_Toc110775608"/>
      <w:r w:rsidRPr="00062AC7">
        <w:t xml:space="preserve">EKSPLOATACJA </w:t>
      </w:r>
      <w:r w:rsidR="004F5D6D">
        <w:t>NIERUCHOMOŚCI</w:t>
      </w:r>
      <w:r w:rsidRPr="00062AC7">
        <w:t xml:space="preserve"> I OKRES DZIERŻAWY</w:t>
      </w:r>
      <w:bookmarkEnd w:id="51"/>
      <w:bookmarkEnd w:id="52"/>
    </w:p>
    <w:p w14:paraId="3E073E67" w14:textId="5D31FCCF" w:rsidR="00922AE5" w:rsidRPr="00216BF3" w:rsidRDefault="00922AE5" w:rsidP="00C20FA1">
      <w:pPr>
        <w:pStyle w:val="Nagwek2"/>
        <w:numPr>
          <w:ilvl w:val="0"/>
          <w:numId w:val="24"/>
        </w:numPr>
        <w:spacing w:line="276" w:lineRule="auto"/>
        <w:rPr>
          <w:sz w:val="22"/>
          <w:szCs w:val="22"/>
        </w:rPr>
      </w:pPr>
      <w:bookmarkStart w:id="53" w:name="_Toc97554810"/>
      <w:bookmarkStart w:id="54" w:name="_Toc110775609"/>
      <w:bookmarkStart w:id="55" w:name="_Hlk98997130"/>
      <w:r w:rsidRPr="00216BF3">
        <w:rPr>
          <w:sz w:val="22"/>
          <w:szCs w:val="22"/>
        </w:rPr>
        <w:t>Charakter działalności na przedmiocie dzierżawy</w:t>
      </w:r>
      <w:bookmarkEnd w:id="53"/>
      <w:bookmarkEnd w:id="54"/>
      <w:r w:rsidRPr="00216BF3">
        <w:rPr>
          <w:sz w:val="22"/>
          <w:szCs w:val="22"/>
        </w:rPr>
        <w:t xml:space="preserve"> </w:t>
      </w:r>
    </w:p>
    <w:p w14:paraId="5B89067F" w14:textId="32CB0B55" w:rsidR="006F6F43" w:rsidRPr="006F6F43" w:rsidRDefault="006F6F43" w:rsidP="00C20FA1">
      <w:pPr>
        <w:spacing w:after="0" w:line="276" w:lineRule="auto"/>
        <w:rPr>
          <w:sz w:val="6"/>
          <w:szCs w:val="6"/>
        </w:rPr>
      </w:pPr>
    </w:p>
    <w:p w14:paraId="71E25DDD" w14:textId="6E9E9EB2" w:rsidR="007E0607" w:rsidRPr="007E0607" w:rsidRDefault="006F6F43" w:rsidP="007E0607">
      <w:pPr>
        <w:spacing w:after="0" w:line="276" w:lineRule="auto"/>
        <w:jc w:val="both"/>
        <w:rPr>
          <w:rFonts w:ascii="Cambria" w:hAnsi="Cambria"/>
          <w:bCs/>
        </w:rPr>
      </w:pPr>
      <w:r w:rsidRPr="006F6F43">
        <w:rPr>
          <w:rFonts w:ascii="Cambria" w:hAnsi="Cambria"/>
        </w:rPr>
        <w:t>Nieruchomoś</w:t>
      </w:r>
      <w:r w:rsidR="000F017C">
        <w:rPr>
          <w:rFonts w:ascii="Cambria" w:hAnsi="Cambria"/>
        </w:rPr>
        <w:t>ci</w:t>
      </w:r>
      <w:r w:rsidRPr="006F6F43">
        <w:rPr>
          <w:rFonts w:ascii="Cambria" w:hAnsi="Cambria"/>
        </w:rPr>
        <w:t xml:space="preserve"> gruntow</w:t>
      </w:r>
      <w:r w:rsidR="000F017C">
        <w:rPr>
          <w:rFonts w:ascii="Cambria" w:hAnsi="Cambria"/>
        </w:rPr>
        <w:t>e</w:t>
      </w:r>
      <w:r w:rsidRPr="006F6F43">
        <w:rPr>
          <w:rFonts w:ascii="Cambria" w:hAnsi="Cambria"/>
        </w:rPr>
        <w:t xml:space="preserve"> </w:t>
      </w:r>
      <w:r w:rsidR="0037517D">
        <w:rPr>
          <w:rFonts w:ascii="Cambria" w:hAnsi="Cambria"/>
        </w:rPr>
        <w:t xml:space="preserve">częściowo </w:t>
      </w:r>
      <w:r w:rsidRPr="006F6F43">
        <w:rPr>
          <w:rFonts w:ascii="Cambria" w:hAnsi="Cambria"/>
        </w:rPr>
        <w:t>zabudowan</w:t>
      </w:r>
      <w:r w:rsidR="000F017C">
        <w:rPr>
          <w:rFonts w:ascii="Cambria" w:hAnsi="Cambria"/>
        </w:rPr>
        <w:t>e</w:t>
      </w:r>
      <w:r w:rsidRPr="006F6F43">
        <w:rPr>
          <w:rFonts w:ascii="Cambria" w:hAnsi="Cambria"/>
        </w:rPr>
        <w:t xml:space="preserve"> </w:t>
      </w:r>
      <w:r w:rsidR="007E0607">
        <w:rPr>
          <w:rFonts w:ascii="Cambria" w:hAnsi="Cambria"/>
        </w:rPr>
        <w:t>utwardzonym placem</w:t>
      </w:r>
      <w:r>
        <w:rPr>
          <w:rFonts w:ascii="Cambria" w:hAnsi="Cambria"/>
        </w:rPr>
        <w:t xml:space="preserve"> </w:t>
      </w:r>
      <w:r w:rsidRPr="006F6F43">
        <w:rPr>
          <w:rFonts w:ascii="Cambria" w:hAnsi="Cambria"/>
        </w:rPr>
        <w:t xml:space="preserve">przy </w:t>
      </w:r>
      <w:r>
        <w:rPr>
          <w:rFonts w:ascii="Cambria" w:hAnsi="Cambria"/>
        </w:rPr>
        <w:t>ul. Logistycznej</w:t>
      </w:r>
      <w:r w:rsidRPr="006F6F43">
        <w:rPr>
          <w:rFonts w:ascii="Cambria" w:hAnsi="Cambria"/>
        </w:rPr>
        <w:t xml:space="preserve"> </w:t>
      </w:r>
      <w:r w:rsidR="00D42ECF">
        <w:rPr>
          <w:rFonts w:ascii="Cambria" w:hAnsi="Cambria"/>
        </w:rPr>
        <w:t>3</w:t>
      </w:r>
      <w:r w:rsidR="007E0607">
        <w:rPr>
          <w:rFonts w:ascii="Cambria" w:hAnsi="Cambria"/>
        </w:rPr>
        <w:t xml:space="preserve"> przeznaczon</w:t>
      </w:r>
      <w:r w:rsidR="000F017C">
        <w:rPr>
          <w:rFonts w:ascii="Cambria" w:hAnsi="Cambria"/>
        </w:rPr>
        <w:t>e są</w:t>
      </w:r>
      <w:bookmarkEnd w:id="55"/>
      <w:r w:rsidR="000F017C">
        <w:rPr>
          <w:rFonts w:ascii="Cambria" w:hAnsi="Cambria"/>
        </w:rPr>
        <w:t xml:space="preserve"> </w:t>
      </w:r>
      <w:r w:rsidR="007E0607" w:rsidRPr="007E0607">
        <w:rPr>
          <w:rFonts w:ascii="Cambria" w:hAnsi="Cambria"/>
          <w:bCs/>
        </w:rPr>
        <w:t>na depot kontenerowy</w:t>
      </w:r>
      <w:r w:rsidR="007E0607">
        <w:rPr>
          <w:rFonts w:ascii="Cambria" w:hAnsi="Cambria"/>
          <w:bCs/>
        </w:rPr>
        <w:t xml:space="preserve"> </w:t>
      </w:r>
      <w:r w:rsidR="007E0607" w:rsidRPr="007E0607">
        <w:rPr>
          <w:rFonts w:ascii="Cambria" w:hAnsi="Cambria"/>
          <w:bCs/>
        </w:rPr>
        <w:t>w obrocie portowo–morskim, w tym działalność związaną z konfekcjonowaniem /przygotowywaniem ładunków do/z transportu morskiego,</w:t>
      </w:r>
      <w:r w:rsidR="007E0607">
        <w:rPr>
          <w:rFonts w:ascii="Cambria" w:hAnsi="Cambria"/>
          <w:bCs/>
        </w:rPr>
        <w:br/>
      </w:r>
      <w:r w:rsidR="007E0607" w:rsidRPr="007E0607">
        <w:rPr>
          <w:rFonts w:ascii="Cambria" w:hAnsi="Cambria"/>
          <w:bCs/>
        </w:rPr>
        <w:t xml:space="preserve">z wyłączeniem działalności polegającej na montażu urządzeń, przeładunku i składowaniu: ładunków masowych luzem, złomu i innych rodzajów odpadów oraz prowadzenia działalności stoczniowej (budowa, przebudowa, remonty, likwidacja statków lub ich segmentów/części). Przedmiot dzierżawy w szczególności </w:t>
      </w:r>
      <w:r w:rsidR="007E0607" w:rsidRPr="007E0607">
        <w:rPr>
          <w:rFonts w:ascii="Cambria" w:hAnsi="Cambria"/>
        </w:rPr>
        <w:t>ma</w:t>
      </w:r>
      <w:r w:rsidR="007E0607" w:rsidRPr="007E0607">
        <w:rPr>
          <w:rFonts w:ascii="Cambria" w:hAnsi="Cambria"/>
          <w:bCs/>
        </w:rPr>
        <w:t xml:space="preserve"> być użytkowany </w:t>
      </w:r>
      <w:r w:rsidR="007E0607" w:rsidRPr="007E0607">
        <w:rPr>
          <w:rFonts w:ascii="Cambria" w:hAnsi="Cambria"/>
          <w:bCs/>
          <w:u w:val="single"/>
        </w:rPr>
        <w:t>do działalności związanej bezpośrednio lub pośrednio z obsługą kontenerów transportowanych drogą morską</w:t>
      </w:r>
      <w:r w:rsidR="007E0607" w:rsidRPr="007E0607">
        <w:rPr>
          <w:rFonts w:ascii="Cambria" w:hAnsi="Cambria"/>
          <w:bCs/>
          <w:u w:val="single"/>
        </w:rPr>
        <w:br/>
        <w:t>i lądową</w:t>
      </w:r>
      <w:r w:rsidR="007E0607" w:rsidRPr="007E0607">
        <w:rPr>
          <w:rFonts w:ascii="Cambria" w:hAnsi="Cambria"/>
          <w:bCs/>
        </w:rPr>
        <w:t xml:space="preserve">, w tym do składowania, przeładunku, kompletowania, napraw lub jakiegokolwiek innego obrotu kontenerami. </w:t>
      </w:r>
    </w:p>
    <w:p w14:paraId="33E80FE0" w14:textId="1437E9F7" w:rsidR="00922AE5" w:rsidRPr="00C20FA1" w:rsidRDefault="00922AE5" w:rsidP="007E0607">
      <w:pPr>
        <w:spacing w:after="0" w:line="276" w:lineRule="auto"/>
        <w:jc w:val="both"/>
        <w:rPr>
          <w:rFonts w:ascii="Cambria" w:hAnsi="Cambria"/>
          <w:bCs/>
          <w:sz w:val="10"/>
          <w:szCs w:val="10"/>
        </w:rPr>
      </w:pPr>
    </w:p>
    <w:p w14:paraId="68B5D093" w14:textId="1F821808" w:rsidR="00922AE5" w:rsidRPr="00216BF3" w:rsidRDefault="00922AE5" w:rsidP="00C20FA1">
      <w:pPr>
        <w:pStyle w:val="Nagwek2"/>
        <w:spacing w:line="276" w:lineRule="auto"/>
        <w:rPr>
          <w:sz w:val="22"/>
          <w:szCs w:val="22"/>
        </w:rPr>
      </w:pPr>
      <w:bookmarkStart w:id="56" w:name="_Toc97554811"/>
      <w:bookmarkStart w:id="57" w:name="_Toc110775610"/>
      <w:r w:rsidRPr="00216BF3">
        <w:rPr>
          <w:sz w:val="22"/>
          <w:szCs w:val="22"/>
        </w:rPr>
        <w:t>Czas trwania umowy dzierżawy i warunki jej zawarcia</w:t>
      </w:r>
      <w:bookmarkEnd w:id="56"/>
      <w:bookmarkEnd w:id="57"/>
    </w:p>
    <w:p w14:paraId="5CE0AA12" w14:textId="77777777" w:rsidR="00C20FA1" w:rsidRPr="00C20FA1" w:rsidRDefault="00C20FA1" w:rsidP="00C20FA1">
      <w:pPr>
        <w:spacing w:after="0" w:line="276" w:lineRule="auto"/>
        <w:rPr>
          <w:sz w:val="6"/>
          <w:szCs w:val="6"/>
        </w:rPr>
      </w:pPr>
    </w:p>
    <w:p w14:paraId="220F8D31" w14:textId="2DD05C76" w:rsidR="00922AE5" w:rsidRDefault="00922AE5" w:rsidP="00C20FA1">
      <w:pPr>
        <w:spacing w:after="0" w:line="276" w:lineRule="auto"/>
        <w:contextualSpacing/>
        <w:jc w:val="both"/>
        <w:rPr>
          <w:rFonts w:ascii="Cambria" w:hAnsi="Cambria"/>
          <w:bCs/>
        </w:rPr>
      </w:pPr>
      <w:r w:rsidRPr="00922AE5">
        <w:rPr>
          <w:rFonts w:ascii="Cambria" w:hAnsi="Cambria"/>
        </w:rPr>
        <w:t xml:space="preserve">Wydzierżawiający </w:t>
      </w:r>
      <w:r w:rsidRPr="00922AE5">
        <w:rPr>
          <w:rFonts w:ascii="Cambria" w:hAnsi="Cambria"/>
          <w:bCs/>
        </w:rPr>
        <w:t xml:space="preserve">zakłada wydzierżawienie nieruchomości na czas oznaczony </w:t>
      </w:r>
      <w:r w:rsidR="00D42ECF">
        <w:rPr>
          <w:rFonts w:ascii="Cambria" w:hAnsi="Cambria"/>
          <w:bCs/>
        </w:rPr>
        <w:t>20 lat.</w:t>
      </w:r>
    </w:p>
    <w:p w14:paraId="69F16398" w14:textId="77777777" w:rsidR="007E0607" w:rsidRPr="00D42ECF" w:rsidRDefault="007E0607" w:rsidP="00C20FA1">
      <w:pPr>
        <w:spacing w:after="0" w:line="276" w:lineRule="auto"/>
        <w:contextualSpacing/>
        <w:jc w:val="both"/>
        <w:rPr>
          <w:rFonts w:ascii="Cambria" w:hAnsi="Cambria"/>
          <w:bCs/>
          <w:sz w:val="10"/>
          <w:szCs w:val="10"/>
        </w:rPr>
      </w:pPr>
    </w:p>
    <w:p w14:paraId="49A858F5" w14:textId="3E2E5480" w:rsidR="00922AE5" w:rsidRPr="00922AE5" w:rsidRDefault="00922AE5" w:rsidP="00D870D7">
      <w:pPr>
        <w:spacing w:after="200" w:line="276" w:lineRule="auto"/>
        <w:contextualSpacing/>
        <w:jc w:val="both"/>
        <w:rPr>
          <w:rFonts w:ascii="Cambria" w:hAnsi="Cambria"/>
          <w:bCs/>
        </w:rPr>
      </w:pPr>
      <w:r w:rsidRPr="00922AE5">
        <w:rPr>
          <w:rFonts w:ascii="Cambria" w:hAnsi="Cambria"/>
          <w:bCs/>
        </w:rPr>
        <w:t>Z uwagi na czas trwania umowy</w:t>
      </w:r>
      <w:r w:rsidR="00ED797F">
        <w:rPr>
          <w:rFonts w:ascii="Cambria" w:hAnsi="Cambria"/>
          <w:bCs/>
        </w:rPr>
        <w:t xml:space="preserve"> dzierżawy</w:t>
      </w:r>
      <w:r w:rsidRPr="00922AE5">
        <w:rPr>
          <w:rFonts w:ascii="Cambria" w:hAnsi="Cambria"/>
          <w:bCs/>
        </w:rPr>
        <w:t xml:space="preserve"> (</w:t>
      </w:r>
      <w:r w:rsidR="00ED797F">
        <w:rPr>
          <w:rFonts w:ascii="Cambria" w:hAnsi="Cambria"/>
          <w:bCs/>
        </w:rPr>
        <w:t>powyżej 10 lat</w:t>
      </w:r>
      <w:r w:rsidRPr="00922AE5">
        <w:rPr>
          <w:rFonts w:ascii="Cambria" w:hAnsi="Cambria"/>
          <w:bCs/>
        </w:rPr>
        <w:t>) wymagana</w:t>
      </w:r>
      <w:r w:rsidR="00ED797F">
        <w:rPr>
          <w:rFonts w:ascii="Cambria" w:hAnsi="Cambria"/>
          <w:bCs/>
        </w:rPr>
        <w:t xml:space="preserve"> jest</w:t>
      </w:r>
      <w:r w:rsidR="00023642">
        <w:rPr>
          <w:rFonts w:ascii="Cambria" w:hAnsi="Cambria"/>
          <w:bCs/>
        </w:rPr>
        <w:t>,</w:t>
      </w:r>
      <w:r w:rsidRPr="00922AE5">
        <w:rPr>
          <w:rFonts w:ascii="Cambria" w:hAnsi="Cambria"/>
          <w:bCs/>
        </w:rPr>
        <w:t xml:space="preserve"> zgodnie z art. 3 ust. 1 pkt 2 </w:t>
      </w:r>
      <w:r w:rsidR="00512E3A" w:rsidRPr="00512E3A">
        <w:rPr>
          <w:rFonts w:ascii="Cambria" w:hAnsi="Cambria"/>
          <w:bCs/>
        </w:rPr>
        <w:t>ustawy</w:t>
      </w:r>
      <w:r w:rsidR="00ED797F">
        <w:rPr>
          <w:rFonts w:ascii="Cambria" w:hAnsi="Cambria"/>
          <w:bCs/>
        </w:rPr>
        <w:t xml:space="preserve"> </w:t>
      </w:r>
      <w:r w:rsidR="00512E3A" w:rsidRPr="00512E3A">
        <w:rPr>
          <w:rFonts w:ascii="Cambria" w:hAnsi="Cambria"/>
          <w:bCs/>
        </w:rPr>
        <w:t xml:space="preserve">z dnia 20 grudnia 1996 r. </w:t>
      </w:r>
      <w:r w:rsidR="00512E3A" w:rsidRPr="00512E3A">
        <w:rPr>
          <w:rFonts w:ascii="Cambria" w:hAnsi="Cambria"/>
          <w:bCs/>
          <w:i/>
          <w:iCs/>
        </w:rPr>
        <w:t>o portach</w:t>
      </w:r>
      <w:r w:rsidR="00512E3A">
        <w:rPr>
          <w:rFonts w:ascii="Cambria" w:hAnsi="Cambria"/>
          <w:bCs/>
          <w:i/>
          <w:iCs/>
        </w:rPr>
        <w:t xml:space="preserve"> </w:t>
      </w:r>
      <w:r w:rsidR="00512E3A" w:rsidRPr="00512E3A">
        <w:rPr>
          <w:rFonts w:ascii="Cambria" w:hAnsi="Cambria"/>
          <w:bCs/>
          <w:i/>
          <w:iCs/>
        </w:rPr>
        <w:t>i przystaniach morskich</w:t>
      </w:r>
      <w:r w:rsidR="00512E3A" w:rsidRPr="00512E3A">
        <w:rPr>
          <w:rFonts w:ascii="Cambria" w:hAnsi="Cambria"/>
          <w:bCs/>
        </w:rPr>
        <w:t xml:space="preserve"> (</w:t>
      </w:r>
      <w:proofErr w:type="spellStart"/>
      <w:r w:rsidR="00512E3A" w:rsidRPr="00512E3A">
        <w:rPr>
          <w:rFonts w:ascii="Cambria" w:hAnsi="Cambria"/>
          <w:bCs/>
        </w:rPr>
        <w:t>t.j</w:t>
      </w:r>
      <w:proofErr w:type="spellEnd"/>
      <w:r w:rsidR="00512E3A" w:rsidRPr="00512E3A">
        <w:rPr>
          <w:rFonts w:ascii="Cambria" w:hAnsi="Cambria"/>
          <w:bCs/>
        </w:rPr>
        <w:t>. Dz.U. z 202</w:t>
      </w:r>
      <w:r w:rsidR="00CF6538">
        <w:rPr>
          <w:rFonts w:ascii="Cambria" w:hAnsi="Cambria"/>
          <w:bCs/>
        </w:rPr>
        <w:t>2</w:t>
      </w:r>
      <w:r w:rsidR="00512E3A" w:rsidRPr="00512E3A">
        <w:rPr>
          <w:rFonts w:ascii="Cambria" w:hAnsi="Cambria"/>
          <w:bCs/>
        </w:rPr>
        <w:t xml:space="preserve"> r. </w:t>
      </w:r>
      <w:r w:rsidR="00512E3A" w:rsidRPr="00512E3A">
        <w:rPr>
          <w:rFonts w:ascii="Cambria" w:hAnsi="Cambria"/>
          <w:bCs/>
        </w:rPr>
        <w:lastRenderedPageBreak/>
        <w:t xml:space="preserve">poz. </w:t>
      </w:r>
      <w:r w:rsidR="00CF6538">
        <w:rPr>
          <w:rFonts w:ascii="Cambria" w:hAnsi="Cambria"/>
          <w:bCs/>
        </w:rPr>
        <w:t>1624</w:t>
      </w:r>
      <w:r w:rsidR="00512E3A" w:rsidRPr="00512E3A">
        <w:rPr>
          <w:rFonts w:ascii="Cambria" w:hAnsi="Cambria"/>
          <w:bCs/>
        </w:rPr>
        <w:t xml:space="preserve"> z </w:t>
      </w:r>
      <w:proofErr w:type="spellStart"/>
      <w:r w:rsidR="00512E3A" w:rsidRPr="00512E3A">
        <w:rPr>
          <w:rFonts w:ascii="Cambria" w:hAnsi="Cambria"/>
          <w:bCs/>
        </w:rPr>
        <w:t>późn</w:t>
      </w:r>
      <w:proofErr w:type="spellEnd"/>
      <w:r w:rsidR="00512E3A" w:rsidRPr="00512E3A">
        <w:rPr>
          <w:rFonts w:ascii="Cambria" w:hAnsi="Cambria"/>
          <w:bCs/>
        </w:rPr>
        <w:t xml:space="preserve">. zm.), </w:t>
      </w:r>
      <w:r w:rsidRPr="00922AE5">
        <w:rPr>
          <w:rFonts w:ascii="Cambria" w:hAnsi="Cambria"/>
          <w:bCs/>
        </w:rPr>
        <w:t>zgoda ministra właściwego do spraw gospodarki morskiej</w:t>
      </w:r>
      <w:r w:rsidR="00ED797F">
        <w:rPr>
          <w:rFonts w:ascii="Cambria" w:hAnsi="Cambria"/>
          <w:bCs/>
        </w:rPr>
        <w:t xml:space="preserve"> w formie decyzji administracyjnej</w:t>
      </w:r>
      <w:r w:rsidRPr="00922AE5">
        <w:rPr>
          <w:rFonts w:ascii="Cambria" w:hAnsi="Cambria"/>
          <w:bCs/>
        </w:rPr>
        <w:t>.</w:t>
      </w:r>
    </w:p>
    <w:p w14:paraId="42C0E9E7" w14:textId="77777777" w:rsidR="00512E3A" w:rsidRPr="00512E3A" w:rsidRDefault="00512E3A" w:rsidP="00D870D7">
      <w:pPr>
        <w:spacing w:line="276" w:lineRule="auto"/>
        <w:contextualSpacing/>
        <w:jc w:val="both"/>
        <w:rPr>
          <w:rFonts w:ascii="Cambria" w:hAnsi="Cambria"/>
          <w:bCs/>
          <w:sz w:val="10"/>
          <w:szCs w:val="10"/>
        </w:rPr>
      </w:pPr>
    </w:p>
    <w:p w14:paraId="14FA9EA4" w14:textId="04D5CCC8" w:rsidR="002B7ED4" w:rsidRDefault="00D870D7" w:rsidP="00C20FA1">
      <w:pPr>
        <w:spacing w:after="0" w:line="276" w:lineRule="auto"/>
        <w:contextualSpacing/>
        <w:jc w:val="both"/>
        <w:rPr>
          <w:rFonts w:ascii="Cambria" w:hAnsi="Cambria" w:cs="Times New Roman"/>
        </w:rPr>
      </w:pPr>
      <w:r>
        <w:rPr>
          <w:rFonts w:ascii="Cambria" w:hAnsi="Cambria"/>
          <w:bCs/>
        </w:rPr>
        <w:t>Dodatkowo, z</w:t>
      </w:r>
      <w:r w:rsidR="00922AE5" w:rsidRPr="00922AE5">
        <w:rPr>
          <w:rFonts w:ascii="Cambria" w:hAnsi="Cambria"/>
          <w:bCs/>
        </w:rPr>
        <w:t xml:space="preserve"> uwagi na wartość rynkową przedmiotu czynności prawnej (umowa dzierżawy) wymagan</w:t>
      </w:r>
      <w:r w:rsidR="008050CB">
        <w:rPr>
          <w:rFonts w:ascii="Cambria" w:hAnsi="Cambria"/>
          <w:bCs/>
        </w:rPr>
        <w:t>a</w:t>
      </w:r>
      <w:r w:rsidR="00922AE5" w:rsidRPr="00922AE5">
        <w:rPr>
          <w:rFonts w:ascii="Cambria" w:hAnsi="Cambria"/>
          <w:bCs/>
        </w:rPr>
        <w:t xml:space="preserve"> będ</w:t>
      </w:r>
      <w:r w:rsidR="00512E3A">
        <w:rPr>
          <w:rFonts w:ascii="Cambria" w:hAnsi="Cambria"/>
          <w:bCs/>
        </w:rPr>
        <w:t>zie</w:t>
      </w:r>
      <w:r w:rsidR="004A1AAA">
        <w:rPr>
          <w:rFonts w:ascii="Cambria" w:hAnsi="Cambria"/>
          <w:bCs/>
        </w:rPr>
        <w:t xml:space="preserve"> </w:t>
      </w:r>
      <w:bookmarkStart w:id="58" w:name="_Toc97554813"/>
      <w:bookmarkStart w:id="59" w:name="_Ref110599407"/>
      <w:bookmarkStart w:id="60" w:name="_Hlk57198166"/>
      <w:r w:rsidR="00512E3A">
        <w:rPr>
          <w:rFonts w:ascii="Cambria" w:hAnsi="Cambria"/>
          <w:bCs/>
        </w:rPr>
        <w:t>z</w:t>
      </w:r>
      <w:r w:rsidR="0024720F" w:rsidRPr="00512E3A">
        <w:rPr>
          <w:rFonts w:ascii="Cambria" w:hAnsi="Cambria" w:cs="Times New Roman"/>
        </w:rPr>
        <w:t xml:space="preserve">goda </w:t>
      </w:r>
      <w:r w:rsidR="002B7ED4">
        <w:rPr>
          <w:rFonts w:ascii="Cambria" w:hAnsi="Cambria" w:cs="Times New Roman"/>
        </w:rPr>
        <w:t xml:space="preserve">Walnego Zgromadzenia </w:t>
      </w:r>
      <w:r w:rsidR="0024720F" w:rsidRPr="00512E3A">
        <w:rPr>
          <w:rFonts w:ascii="Cambria" w:hAnsi="Cambria" w:cs="Times New Roman"/>
        </w:rPr>
        <w:t>Wydzierżawiającego, co określają zapisy Statutu</w:t>
      </w:r>
      <w:r w:rsidR="00512E3A" w:rsidRPr="00512E3A">
        <w:rPr>
          <w:rFonts w:ascii="Cambria" w:hAnsi="Cambria" w:cs="Times New Roman"/>
        </w:rPr>
        <w:t xml:space="preserve"> </w:t>
      </w:r>
      <w:r w:rsidR="0024720F" w:rsidRPr="00512E3A">
        <w:rPr>
          <w:rFonts w:ascii="Cambria" w:hAnsi="Cambria" w:cs="Times New Roman"/>
        </w:rPr>
        <w:t>Wydzierżawiającego, dostępnego na jego stronie internetowej,</w:t>
      </w:r>
      <w:r w:rsidR="00512E3A">
        <w:rPr>
          <w:rFonts w:ascii="Cambria" w:hAnsi="Cambria" w:cs="Times New Roman"/>
        </w:rPr>
        <w:t xml:space="preserve"> </w:t>
      </w:r>
      <w:hyperlink r:id="rId14" w:history="1">
        <w:r w:rsidR="0024720F" w:rsidRPr="00C20FA1">
          <w:rPr>
            <w:rStyle w:val="Hipercze"/>
            <w:rFonts w:ascii="Cambria" w:hAnsi="Cambria" w:cs="Times New Roman"/>
            <w:color w:val="auto"/>
            <w:u w:val="none"/>
          </w:rPr>
          <w:t>https://bip.port.gdynia.pl/artykuly/600/statut-spolki</w:t>
        </w:r>
      </w:hyperlink>
      <w:r w:rsidR="0024720F" w:rsidRPr="00C20FA1">
        <w:rPr>
          <w:rStyle w:val="Hipercze"/>
          <w:rFonts w:ascii="Cambria" w:hAnsi="Cambria" w:cs="Times New Roman"/>
          <w:color w:val="auto"/>
          <w:u w:val="none"/>
        </w:rPr>
        <w:t>;</w:t>
      </w:r>
      <w:r w:rsidR="0024720F" w:rsidRPr="00C20FA1">
        <w:rPr>
          <w:rFonts w:ascii="Cambria" w:hAnsi="Cambria" w:cs="Times New Roman"/>
        </w:rPr>
        <w:t>.</w:t>
      </w:r>
    </w:p>
    <w:p w14:paraId="54B6B29D" w14:textId="77777777" w:rsidR="00216BF3" w:rsidRPr="00C20FA1" w:rsidRDefault="00216BF3" w:rsidP="00C20FA1">
      <w:pPr>
        <w:spacing w:after="0" w:line="276" w:lineRule="auto"/>
        <w:contextualSpacing/>
        <w:jc w:val="both"/>
        <w:rPr>
          <w:rFonts w:ascii="Cambria" w:hAnsi="Cambria" w:cs="Times New Roman"/>
          <w:sz w:val="10"/>
          <w:szCs w:val="10"/>
        </w:rPr>
      </w:pPr>
    </w:p>
    <w:p w14:paraId="673C5563" w14:textId="27A21847" w:rsidR="00922AE5" w:rsidRDefault="00922AE5" w:rsidP="00C20FA1">
      <w:pPr>
        <w:pStyle w:val="Nagwek1"/>
        <w:spacing w:before="0" w:after="0" w:line="276" w:lineRule="auto"/>
      </w:pPr>
      <w:bookmarkStart w:id="61" w:name="_Toc110775611"/>
      <w:r w:rsidRPr="00C20FA1">
        <w:t xml:space="preserve">INFORMACJA O PLANOWANEJ BUDOWIE </w:t>
      </w:r>
      <w:r w:rsidR="00C93E1A" w:rsidRPr="00C20FA1">
        <w:t>TERMINALA INTERMODALNEGO</w:t>
      </w:r>
      <w:bookmarkEnd w:id="58"/>
      <w:bookmarkEnd w:id="59"/>
      <w:bookmarkEnd w:id="61"/>
    </w:p>
    <w:p w14:paraId="108A1305" w14:textId="77777777" w:rsidR="00C20FA1" w:rsidRPr="00C20FA1" w:rsidRDefault="00C20FA1" w:rsidP="00C20FA1">
      <w:pPr>
        <w:spacing w:after="0" w:line="276" w:lineRule="auto"/>
        <w:rPr>
          <w:sz w:val="10"/>
          <w:szCs w:val="10"/>
        </w:rPr>
      </w:pPr>
    </w:p>
    <w:p w14:paraId="128973D7" w14:textId="2141E3D6" w:rsidR="0048370F" w:rsidRPr="0048370F" w:rsidRDefault="00CE6982" w:rsidP="0048370F">
      <w:pPr>
        <w:spacing w:after="0" w:line="276" w:lineRule="auto"/>
        <w:ind w:firstLine="708"/>
        <w:contextualSpacing/>
        <w:jc w:val="both"/>
        <w:rPr>
          <w:rFonts w:ascii="Cambria" w:hAnsi="Cambria" w:cs="Times New Roman"/>
        </w:rPr>
      </w:pPr>
      <w:r w:rsidRPr="00CE6982">
        <w:rPr>
          <w:rFonts w:ascii="Cambria" w:hAnsi="Cambria" w:cs="Times New Roman"/>
        </w:rPr>
        <w:t>Projekt budowy terminala intermodalnego wraz z infrastrukturą towarzyszącą na terenie Centrum Logistycznego Portu Gdynia obejmuje obszar w południowo-zachodniej części Portu, w rejonie istniejącej ulicy Logistycznej oraz torów przebiegających do Elektrociepłowni Gdynia (powierzchnia</w:t>
      </w:r>
      <w:r w:rsidR="00A06902">
        <w:rPr>
          <w:rFonts w:ascii="Cambria" w:hAnsi="Cambria" w:cs="Times New Roman"/>
        </w:rPr>
        <w:t xml:space="preserve"> – </w:t>
      </w:r>
      <w:r w:rsidRPr="00CE6982">
        <w:rPr>
          <w:rFonts w:ascii="Cambria" w:hAnsi="Cambria" w:cs="Times New Roman"/>
        </w:rPr>
        <w:t xml:space="preserve">ok. 30 ha). Nowy terminal intermodalny ma umożliwić obsługę składów całopociągowych. </w:t>
      </w:r>
      <w:r w:rsidR="0048370F" w:rsidRPr="0048370F">
        <w:rPr>
          <w:rFonts w:ascii="Cambria" w:hAnsi="Cambria" w:cs="Times New Roman"/>
        </w:rPr>
        <w:t>Wydzierżawiający ma zamiar doprowadzić do wybudowania i uruchomienia terminalu do roku 2028</w:t>
      </w:r>
      <w:r w:rsidR="0048370F">
        <w:rPr>
          <w:rFonts w:ascii="Cambria" w:hAnsi="Cambria" w:cs="Times New Roman"/>
        </w:rPr>
        <w:t xml:space="preserve"> r.</w:t>
      </w:r>
    </w:p>
    <w:p w14:paraId="2D10F07F" w14:textId="754A65EE" w:rsidR="00CE6982" w:rsidRDefault="00CE6982" w:rsidP="00C20FA1">
      <w:pPr>
        <w:spacing w:after="0" w:line="276" w:lineRule="auto"/>
        <w:ind w:firstLine="708"/>
        <w:contextualSpacing/>
        <w:jc w:val="both"/>
        <w:rPr>
          <w:rFonts w:ascii="Cambria" w:hAnsi="Cambria" w:cs="Times New Roman"/>
        </w:rPr>
      </w:pPr>
      <w:r w:rsidRPr="00CE6982">
        <w:rPr>
          <w:rFonts w:ascii="Cambria" w:hAnsi="Cambria" w:cs="Times New Roman"/>
        </w:rPr>
        <w:t>Celem głównym inwestycji jest zwiększenie udziału transportu intermodalnego</w:t>
      </w:r>
      <w:r w:rsidR="002B7ED4">
        <w:rPr>
          <w:rFonts w:ascii="Cambria" w:hAnsi="Cambria" w:cs="Times New Roman"/>
        </w:rPr>
        <w:br/>
      </w:r>
      <w:r w:rsidRPr="00CE6982">
        <w:rPr>
          <w:rFonts w:ascii="Cambria" w:hAnsi="Cambria" w:cs="Times New Roman"/>
        </w:rPr>
        <w:t>w ogólnych przewozach ładunków z/do Portu Gdynia.</w:t>
      </w:r>
    </w:p>
    <w:p w14:paraId="42355E36" w14:textId="77777777" w:rsidR="002B7ED4" w:rsidRPr="002B7ED4" w:rsidRDefault="002B7ED4" w:rsidP="00C20FA1">
      <w:pPr>
        <w:spacing w:after="0" w:line="276" w:lineRule="auto"/>
        <w:ind w:firstLine="708"/>
        <w:contextualSpacing/>
        <w:jc w:val="both"/>
        <w:rPr>
          <w:rFonts w:ascii="Cambria" w:hAnsi="Cambria" w:cs="Times New Roman"/>
          <w:sz w:val="10"/>
          <w:szCs w:val="10"/>
        </w:rPr>
      </w:pPr>
    </w:p>
    <w:p w14:paraId="7DE70097" w14:textId="77777777" w:rsidR="00CE6982" w:rsidRPr="00CE6982" w:rsidRDefault="00CE6982" w:rsidP="00CE6982">
      <w:pPr>
        <w:spacing w:line="276" w:lineRule="auto"/>
        <w:contextualSpacing/>
        <w:jc w:val="both"/>
        <w:rPr>
          <w:rFonts w:ascii="Cambria" w:hAnsi="Cambria" w:cs="Times New Roman"/>
        </w:rPr>
      </w:pPr>
      <w:r w:rsidRPr="00CE6982">
        <w:rPr>
          <w:rFonts w:ascii="Cambria" w:hAnsi="Cambria" w:cs="Times New Roman"/>
        </w:rPr>
        <w:t>Zakres projektu obejmuje następujące obiekty:</w:t>
      </w:r>
    </w:p>
    <w:p w14:paraId="220E937F" w14:textId="77777777" w:rsidR="00CE6982" w:rsidRPr="00CE6982" w:rsidRDefault="00CE6982" w:rsidP="00CE6982">
      <w:pPr>
        <w:numPr>
          <w:ilvl w:val="0"/>
          <w:numId w:val="37"/>
        </w:numPr>
        <w:spacing w:line="276" w:lineRule="auto"/>
        <w:contextualSpacing/>
        <w:jc w:val="both"/>
        <w:rPr>
          <w:rFonts w:ascii="Cambria" w:hAnsi="Cambria" w:cs="Times New Roman"/>
        </w:rPr>
      </w:pPr>
      <w:r w:rsidRPr="00CE6982">
        <w:rPr>
          <w:rFonts w:ascii="Cambria" w:hAnsi="Cambria" w:cs="Times New Roman"/>
        </w:rPr>
        <w:t>terminal intermodalny składający się z dwóch torów ładunkowych,</w:t>
      </w:r>
    </w:p>
    <w:p w14:paraId="243D45AE" w14:textId="77777777" w:rsidR="00CE6982" w:rsidRPr="00CE6982" w:rsidRDefault="00CE6982" w:rsidP="00CE6982">
      <w:pPr>
        <w:numPr>
          <w:ilvl w:val="0"/>
          <w:numId w:val="37"/>
        </w:numPr>
        <w:spacing w:line="276" w:lineRule="auto"/>
        <w:contextualSpacing/>
        <w:jc w:val="both"/>
        <w:rPr>
          <w:rFonts w:ascii="Cambria" w:hAnsi="Cambria" w:cs="Times New Roman"/>
        </w:rPr>
      </w:pPr>
      <w:r w:rsidRPr="00CE6982">
        <w:rPr>
          <w:rFonts w:ascii="Cambria" w:hAnsi="Cambria" w:cs="Times New Roman"/>
        </w:rPr>
        <w:t>tor dojazdowy nr 80 do projektowanej bocznicy kolejowej,</w:t>
      </w:r>
    </w:p>
    <w:p w14:paraId="5DA6F62E" w14:textId="77777777" w:rsidR="00CE6982" w:rsidRPr="00CE6982" w:rsidRDefault="00CE6982" w:rsidP="00CE6982">
      <w:pPr>
        <w:numPr>
          <w:ilvl w:val="0"/>
          <w:numId w:val="37"/>
        </w:numPr>
        <w:spacing w:line="276" w:lineRule="auto"/>
        <w:contextualSpacing/>
        <w:jc w:val="both"/>
        <w:rPr>
          <w:rFonts w:ascii="Cambria" w:hAnsi="Cambria" w:cs="Times New Roman"/>
        </w:rPr>
      </w:pPr>
      <w:r w:rsidRPr="00CE6982">
        <w:rPr>
          <w:rFonts w:ascii="Cambria" w:hAnsi="Cambria" w:cs="Times New Roman"/>
        </w:rPr>
        <w:t>tor komunikacyjny (objazdowy) nr 81 dla obsługi punktu ładunkowego,</w:t>
      </w:r>
    </w:p>
    <w:p w14:paraId="693F37F9" w14:textId="77777777" w:rsidR="00CE6982" w:rsidRPr="00CE6982" w:rsidRDefault="00CE6982" w:rsidP="00CE6982">
      <w:pPr>
        <w:numPr>
          <w:ilvl w:val="0"/>
          <w:numId w:val="37"/>
        </w:numPr>
        <w:spacing w:line="276" w:lineRule="auto"/>
        <w:contextualSpacing/>
        <w:jc w:val="both"/>
        <w:rPr>
          <w:rFonts w:ascii="Cambria" w:hAnsi="Cambria" w:cs="Times New Roman"/>
        </w:rPr>
      </w:pPr>
      <w:r w:rsidRPr="00CE6982">
        <w:rPr>
          <w:rFonts w:ascii="Cambria" w:hAnsi="Cambria" w:cs="Times New Roman"/>
        </w:rPr>
        <w:t>plac manewrowo-odstawczy,</w:t>
      </w:r>
    </w:p>
    <w:p w14:paraId="39532F90" w14:textId="77777777" w:rsidR="00CE6982" w:rsidRPr="00CE6982" w:rsidRDefault="00CE6982" w:rsidP="00CE6982">
      <w:pPr>
        <w:numPr>
          <w:ilvl w:val="0"/>
          <w:numId w:val="37"/>
        </w:numPr>
        <w:spacing w:line="276" w:lineRule="auto"/>
        <w:contextualSpacing/>
        <w:jc w:val="both"/>
        <w:rPr>
          <w:rFonts w:ascii="Cambria" w:hAnsi="Cambria" w:cs="Times New Roman"/>
        </w:rPr>
      </w:pPr>
      <w:r w:rsidRPr="00CE6982">
        <w:rPr>
          <w:rFonts w:ascii="Cambria" w:hAnsi="Cambria" w:cs="Times New Roman"/>
        </w:rPr>
        <w:t>oświetlenie torowiska,</w:t>
      </w:r>
    </w:p>
    <w:p w14:paraId="47547490" w14:textId="77777777" w:rsidR="00CE6982" w:rsidRPr="00CE6982" w:rsidRDefault="00CE6982" w:rsidP="00CE6982">
      <w:pPr>
        <w:numPr>
          <w:ilvl w:val="0"/>
          <w:numId w:val="37"/>
        </w:numPr>
        <w:spacing w:line="276" w:lineRule="auto"/>
        <w:contextualSpacing/>
        <w:jc w:val="both"/>
        <w:rPr>
          <w:rFonts w:ascii="Cambria" w:hAnsi="Cambria" w:cs="Times New Roman"/>
        </w:rPr>
      </w:pPr>
      <w:r w:rsidRPr="00CE6982">
        <w:rPr>
          <w:rFonts w:ascii="Cambria" w:hAnsi="Cambria" w:cs="Times New Roman"/>
        </w:rPr>
        <w:t>infrastrukturę towarzyszącą, w tym podziemną (wodno-kanalizacyjną, sanitarną, elektroenergetyczną, teletechniczną),</w:t>
      </w:r>
    </w:p>
    <w:p w14:paraId="0E089C92" w14:textId="77777777" w:rsidR="00CE6982" w:rsidRPr="00CE6982" w:rsidRDefault="00CE6982" w:rsidP="00CE6982">
      <w:pPr>
        <w:numPr>
          <w:ilvl w:val="0"/>
          <w:numId w:val="37"/>
        </w:numPr>
        <w:spacing w:line="276" w:lineRule="auto"/>
        <w:contextualSpacing/>
        <w:jc w:val="both"/>
        <w:rPr>
          <w:rFonts w:ascii="Cambria" w:hAnsi="Cambria" w:cs="Times New Roman"/>
        </w:rPr>
      </w:pPr>
      <w:r w:rsidRPr="00CE6982">
        <w:rPr>
          <w:rFonts w:ascii="Cambria" w:hAnsi="Cambria" w:cs="Times New Roman"/>
        </w:rPr>
        <w:t xml:space="preserve">ogrodzenia wraz z bramami wokół bocznicy i placów manewrowo-odstawczych, </w:t>
      </w:r>
    </w:p>
    <w:p w14:paraId="7B6B41DC" w14:textId="38D2DC62" w:rsidR="00CE6982" w:rsidRDefault="00CE6982" w:rsidP="00CE6982">
      <w:pPr>
        <w:numPr>
          <w:ilvl w:val="0"/>
          <w:numId w:val="37"/>
        </w:numPr>
        <w:spacing w:line="276" w:lineRule="auto"/>
        <w:contextualSpacing/>
        <w:jc w:val="both"/>
        <w:rPr>
          <w:rFonts w:ascii="Cambria" w:hAnsi="Cambria" w:cs="Times New Roman"/>
        </w:rPr>
      </w:pPr>
      <w:r w:rsidRPr="00CE6982">
        <w:rPr>
          <w:rFonts w:ascii="Cambria" w:hAnsi="Cambria" w:cs="Times New Roman"/>
        </w:rPr>
        <w:t>zbiornik retencyjny.</w:t>
      </w:r>
    </w:p>
    <w:p w14:paraId="0C5D6077" w14:textId="77777777" w:rsidR="002B7ED4" w:rsidRPr="002B7ED4" w:rsidRDefault="002B7ED4" w:rsidP="002B7ED4">
      <w:pPr>
        <w:spacing w:line="276" w:lineRule="auto"/>
        <w:ind w:left="720"/>
        <w:contextualSpacing/>
        <w:jc w:val="both"/>
        <w:rPr>
          <w:rFonts w:ascii="Cambria" w:hAnsi="Cambria" w:cs="Times New Roman"/>
          <w:sz w:val="10"/>
          <w:szCs w:val="10"/>
        </w:rPr>
      </w:pPr>
    </w:p>
    <w:p w14:paraId="5CCA974C" w14:textId="77777777" w:rsidR="00CE6982" w:rsidRPr="00CE6982" w:rsidRDefault="00CE6982" w:rsidP="00CE6982">
      <w:pPr>
        <w:spacing w:line="276" w:lineRule="auto"/>
        <w:contextualSpacing/>
        <w:jc w:val="both"/>
        <w:rPr>
          <w:rFonts w:ascii="Cambria" w:hAnsi="Cambria" w:cs="Times New Roman"/>
        </w:rPr>
      </w:pPr>
      <w:r w:rsidRPr="00CE6982">
        <w:rPr>
          <w:rFonts w:ascii="Cambria" w:hAnsi="Cambria" w:cs="Times New Roman"/>
        </w:rPr>
        <w:t xml:space="preserve">Dane techniczne terminalu: 2 tory ładunkowe: 780 </w:t>
      </w:r>
      <w:proofErr w:type="spellStart"/>
      <w:r w:rsidRPr="00CE6982">
        <w:rPr>
          <w:rFonts w:ascii="Cambria" w:hAnsi="Cambria" w:cs="Times New Roman"/>
        </w:rPr>
        <w:t>mb</w:t>
      </w:r>
      <w:proofErr w:type="spellEnd"/>
      <w:r w:rsidRPr="00CE6982">
        <w:rPr>
          <w:rFonts w:ascii="Cambria" w:hAnsi="Cambria" w:cs="Times New Roman"/>
        </w:rPr>
        <w:t>. każdy, tor nr 80 (dojazdowy)</w:t>
      </w:r>
      <w:r w:rsidRPr="00CE6982">
        <w:rPr>
          <w:rFonts w:ascii="Cambria" w:hAnsi="Cambria" w:cs="Times New Roman"/>
        </w:rPr>
        <w:br/>
        <w:t xml:space="preserve">ok. 310 </w:t>
      </w:r>
      <w:proofErr w:type="spellStart"/>
      <w:r w:rsidRPr="00CE6982">
        <w:rPr>
          <w:rFonts w:ascii="Cambria" w:hAnsi="Cambria" w:cs="Times New Roman"/>
        </w:rPr>
        <w:t>mb</w:t>
      </w:r>
      <w:proofErr w:type="spellEnd"/>
      <w:r w:rsidRPr="00CE6982">
        <w:rPr>
          <w:rFonts w:ascii="Cambria" w:hAnsi="Cambria" w:cs="Times New Roman"/>
        </w:rPr>
        <w:t xml:space="preserve">., tor wyciągowy nr 81 ok. 970 </w:t>
      </w:r>
      <w:proofErr w:type="spellStart"/>
      <w:r w:rsidRPr="00CE6982">
        <w:rPr>
          <w:rFonts w:ascii="Cambria" w:hAnsi="Cambria" w:cs="Times New Roman"/>
        </w:rPr>
        <w:t>mb</w:t>
      </w:r>
      <w:proofErr w:type="spellEnd"/>
      <w:r w:rsidRPr="00CE6982">
        <w:rPr>
          <w:rFonts w:ascii="Cambria" w:hAnsi="Cambria" w:cs="Times New Roman"/>
        </w:rPr>
        <w:t>., powierzchnia terminalu: 30.000 m</w:t>
      </w:r>
      <w:r w:rsidRPr="00CE6982">
        <w:rPr>
          <w:rFonts w:ascii="Cambria" w:hAnsi="Cambria" w:cs="Times New Roman"/>
          <w:vertAlign w:val="superscript"/>
        </w:rPr>
        <w:t>2</w:t>
      </w:r>
      <w:r w:rsidRPr="00CE6982">
        <w:rPr>
          <w:rFonts w:ascii="Cambria" w:hAnsi="Cambria" w:cs="Times New Roman"/>
        </w:rPr>
        <w:t xml:space="preserve">, droga technologiczna: 360 </w:t>
      </w:r>
      <w:proofErr w:type="spellStart"/>
      <w:r w:rsidRPr="00CE6982">
        <w:rPr>
          <w:rFonts w:ascii="Cambria" w:hAnsi="Cambria" w:cs="Times New Roman"/>
        </w:rPr>
        <w:t>mb</w:t>
      </w:r>
      <w:proofErr w:type="spellEnd"/>
      <w:r w:rsidRPr="00CE6982">
        <w:rPr>
          <w:rFonts w:ascii="Cambria" w:hAnsi="Cambria" w:cs="Times New Roman"/>
        </w:rPr>
        <w:t xml:space="preserve">., droga wewnętrzna na terminalu: 175 </w:t>
      </w:r>
      <w:proofErr w:type="spellStart"/>
      <w:r w:rsidRPr="00CE6982">
        <w:rPr>
          <w:rFonts w:ascii="Cambria" w:hAnsi="Cambria" w:cs="Times New Roman"/>
        </w:rPr>
        <w:t>mb</w:t>
      </w:r>
      <w:proofErr w:type="spellEnd"/>
      <w:r w:rsidRPr="00CE6982">
        <w:rPr>
          <w:rFonts w:ascii="Cambria" w:hAnsi="Cambria" w:cs="Times New Roman"/>
        </w:rPr>
        <w:t>.</w:t>
      </w:r>
    </w:p>
    <w:p w14:paraId="1F3A967A" w14:textId="1C815DEB" w:rsidR="00216BF3" w:rsidRDefault="00CE6982" w:rsidP="0037517D">
      <w:pPr>
        <w:spacing w:line="276" w:lineRule="auto"/>
        <w:contextualSpacing/>
        <w:jc w:val="both"/>
        <w:rPr>
          <w:rFonts w:ascii="Cambria" w:hAnsi="Cambria"/>
        </w:rPr>
      </w:pPr>
      <w:r w:rsidRPr="00CE6982">
        <w:rPr>
          <w:rFonts w:ascii="Cambria" w:hAnsi="Cambria" w:cs="Times New Roman"/>
        </w:rPr>
        <w:t xml:space="preserve">Termin realizacji robót: określony zostanie po ustaleniu przez Spółkę możliwości dofinansowania inwestycji ze środków UE. </w:t>
      </w:r>
      <w:bookmarkEnd w:id="60"/>
    </w:p>
    <w:sectPr w:rsidR="00216BF3" w:rsidSect="00C20FA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1417" w:bottom="1417" w:left="141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62782" w14:textId="77777777" w:rsidR="003D2E8D" w:rsidRDefault="003D2E8D" w:rsidP="00493EE6">
      <w:pPr>
        <w:spacing w:after="0" w:line="240" w:lineRule="auto"/>
      </w:pPr>
      <w:r>
        <w:separator/>
      </w:r>
    </w:p>
  </w:endnote>
  <w:endnote w:type="continuationSeparator" w:id="0">
    <w:p w14:paraId="51CCF190" w14:textId="77777777" w:rsidR="003D2E8D" w:rsidRDefault="003D2E8D" w:rsidP="00493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1B41C" w14:textId="77777777" w:rsidR="00C64F4E" w:rsidRDefault="00C64F4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mbria" w:hAnsi="Cambria"/>
        <w:sz w:val="16"/>
        <w:szCs w:val="16"/>
      </w:rPr>
      <w:id w:val="99385515"/>
      <w:docPartObj>
        <w:docPartGallery w:val="Page Numbers (Bottom of Page)"/>
        <w:docPartUnique/>
      </w:docPartObj>
    </w:sdtPr>
    <w:sdtContent>
      <w:p w14:paraId="6EC18B1C" w14:textId="77777777" w:rsidR="0058264A" w:rsidRPr="0059256C" w:rsidRDefault="00AD20F6">
        <w:pPr>
          <w:jc w:val="right"/>
          <w:rPr>
            <w:rFonts w:ascii="Cambria" w:hAnsi="Cambria"/>
            <w:sz w:val="16"/>
            <w:szCs w:val="16"/>
          </w:rPr>
        </w:pPr>
        <w:r w:rsidRPr="0059256C">
          <w:rPr>
            <w:rFonts w:ascii="Cambria" w:hAnsi="Cambria"/>
            <w:sz w:val="16"/>
            <w:szCs w:val="16"/>
          </w:rPr>
          <w:t xml:space="preserve">Strona | </w:t>
        </w:r>
        <w:r w:rsidRPr="0059256C">
          <w:rPr>
            <w:rFonts w:ascii="Cambria" w:hAnsi="Cambria"/>
            <w:sz w:val="16"/>
            <w:szCs w:val="16"/>
          </w:rPr>
          <w:fldChar w:fldCharType="begin"/>
        </w:r>
        <w:r w:rsidRPr="0059256C">
          <w:rPr>
            <w:rFonts w:ascii="Cambria" w:hAnsi="Cambria"/>
            <w:sz w:val="16"/>
            <w:szCs w:val="16"/>
          </w:rPr>
          <w:instrText>PAGE   \* MERGEFORMAT</w:instrText>
        </w:r>
        <w:r w:rsidRPr="0059256C">
          <w:rPr>
            <w:rFonts w:ascii="Cambria" w:hAnsi="Cambria"/>
            <w:sz w:val="16"/>
            <w:szCs w:val="16"/>
          </w:rPr>
          <w:fldChar w:fldCharType="separate"/>
        </w:r>
        <w:r w:rsidRPr="0059256C">
          <w:rPr>
            <w:rFonts w:ascii="Cambria" w:hAnsi="Cambria"/>
            <w:sz w:val="16"/>
            <w:szCs w:val="16"/>
          </w:rPr>
          <w:t>2</w:t>
        </w:r>
        <w:r w:rsidRPr="0059256C">
          <w:rPr>
            <w:rFonts w:ascii="Cambria" w:hAnsi="Cambria"/>
            <w:sz w:val="16"/>
            <w:szCs w:val="16"/>
          </w:rPr>
          <w:fldChar w:fldCharType="end"/>
        </w:r>
        <w:r w:rsidRPr="0059256C">
          <w:rPr>
            <w:rFonts w:ascii="Cambria" w:hAnsi="Cambria"/>
            <w:sz w:val="16"/>
            <w:szCs w:val="16"/>
          </w:rPr>
          <w:t xml:space="preserve"> </w:t>
        </w:r>
      </w:p>
    </w:sdtContent>
  </w:sdt>
  <w:p w14:paraId="1202A889" w14:textId="77777777" w:rsidR="0058264A" w:rsidRPr="0059256C" w:rsidRDefault="0058264A">
    <w:pPr>
      <w:rPr>
        <w:rFonts w:ascii="Cambria" w:hAnsi="Cambria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F9A95" w14:textId="77777777" w:rsidR="00C64F4E" w:rsidRDefault="00C64F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ECF06" w14:textId="77777777" w:rsidR="003D2E8D" w:rsidRDefault="003D2E8D" w:rsidP="00493EE6">
      <w:pPr>
        <w:spacing w:after="0" w:line="240" w:lineRule="auto"/>
      </w:pPr>
      <w:r>
        <w:separator/>
      </w:r>
    </w:p>
  </w:footnote>
  <w:footnote w:type="continuationSeparator" w:id="0">
    <w:p w14:paraId="465B9409" w14:textId="77777777" w:rsidR="003D2E8D" w:rsidRDefault="003D2E8D" w:rsidP="00493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A42A" w14:textId="77777777" w:rsidR="00C64F4E" w:rsidRDefault="00C64F4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9D8ED" w14:textId="252A1927" w:rsidR="0058264A" w:rsidRPr="00C64F4E" w:rsidRDefault="0058264A" w:rsidP="00C64F4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3C205" w14:textId="77777777" w:rsidR="0058264A" w:rsidRDefault="00AD20F6" w:rsidP="0058264A">
    <w:pPr>
      <w:jc w:val="right"/>
    </w:pPr>
    <w:r>
      <w:rPr>
        <w:rFonts w:ascii="Cambria" w:hAnsi="Cambria"/>
        <w:noProof/>
      </w:rPr>
      <w:drawing>
        <wp:inline distT="0" distB="0" distL="0" distR="0" wp14:anchorId="1ADAAB4B" wp14:editId="51EA0B4D">
          <wp:extent cx="676910" cy="975360"/>
          <wp:effectExtent l="0" t="0" r="889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6072470" w14:textId="77777777" w:rsidR="0058264A" w:rsidRDefault="0058264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.75pt;height:12.75pt" o:bullet="t">
        <v:imagedata r:id="rId1" o:title="msoA389"/>
      </v:shape>
    </w:pict>
  </w:numPicBullet>
  <w:abstractNum w:abstractNumId="0" w15:restartNumberingAfterBreak="0">
    <w:nsid w:val="FFFFFF7C"/>
    <w:multiLevelType w:val="singleLevel"/>
    <w:tmpl w:val="8C58B09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CB6A57B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0"/>
    <w:multiLevelType w:val="singleLevel"/>
    <w:tmpl w:val="6868F6B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B65EEC6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E0F00E2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3E3B08"/>
    <w:multiLevelType w:val="hybridMultilevel"/>
    <w:tmpl w:val="3BE4E75A"/>
    <w:lvl w:ilvl="0" w:tplc="8CAABA8C">
      <w:start w:val="1"/>
      <w:numFmt w:val="upperRoman"/>
      <w:pStyle w:val="Nagwek1"/>
      <w:lvlText w:val="%1."/>
      <w:lvlJc w:val="left"/>
      <w:pPr>
        <w:ind w:left="360" w:hanging="360"/>
      </w:pPr>
      <w:rPr>
        <w:rFonts w:ascii="Cambria" w:hAnsi="Cambria" w:hint="default"/>
        <w:b/>
        <w:i w:val="0"/>
        <w:sz w:val="22"/>
      </w:rPr>
    </w:lvl>
    <w:lvl w:ilvl="1" w:tplc="E5D8489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F25981"/>
    <w:multiLevelType w:val="hybridMultilevel"/>
    <w:tmpl w:val="EE6A177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2B3A88"/>
    <w:multiLevelType w:val="hybridMultilevel"/>
    <w:tmpl w:val="492C82AE"/>
    <w:lvl w:ilvl="0" w:tplc="70248F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C246EE0"/>
    <w:multiLevelType w:val="hybridMultilevel"/>
    <w:tmpl w:val="3AF8B82A"/>
    <w:lvl w:ilvl="0" w:tplc="DC30C4F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472C4" w:themeColor="accent1"/>
        <w:sz w:val="28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B212F3"/>
    <w:multiLevelType w:val="hybridMultilevel"/>
    <w:tmpl w:val="B176A542"/>
    <w:lvl w:ilvl="0" w:tplc="705CF8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2076D"/>
    <w:multiLevelType w:val="hybridMultilevel"/>
    <w:tmpl w:val="6902D1D4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62376B4"/>
    <w:multiLevelType w:val="hybridMultilevel"/>
    <w:tmpl w:val="49F6B176"/>
    <w:lvl w:ilvl="0" w:tplc="6F7A02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B222FE"/>
    <w:multiLevelType w:val="hybridMultilevel"/>
    <w:tmpl w:val="53649FA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32021D"/>
    <w:multiLevelType w:val="hybridMultilevel"/>
    <w:tmpl w:val="F4560E20"/>
    <w:lvl w:ilvl="0" w:tplc="F29E1CFE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B4D37"/>
    <w:multiLevelType w:val="hybridMultilevel"/>
    <w:tmpl w:val="0F00C4EC"/>
    <w:lvl w:ilvl="0" w:tplc="531CD15C">
      <w:start w:val="1"/>
      <w:numFmt w:val="decimal"/>
      <w:pStyle w:val="Nagwek2"/>
      <w:lvlText w:val="%1."/>
      <w:lvlJc w:val="left"/>
      <w:pPr>
        <w:ind w:left="360" w:hanging="360"/>
      </w:pPr>
      <w:rPr>
        <w:rFonts w:ascii="Cambria" w:hAnsi="Cambria" w:hint="default"/>
        <w:b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A8038BB"/>
    <w:multiLevelType w:val="hybridMultilevel"/>
    <w:tmpl w:val="18D4F684"/>
    <w:lvl w:ilvl="0" w:tplc="F26CE47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2F5496" w:themeColor="accent1" w:themeShade="BF"/>
        <w:sz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8E2CD5"/>
    <w:multiLevelType w:val="hybridMultilevel"/>
    <w:tmpl w:val="51580008"/>
    <w:lvl w:ilvl="0" w:tplc="FACC0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EB05C0"/>
    <w:multiLevelType w:val="multilevel"/>
    <w:tmpl w:val="B92C69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1.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8" w15:restartNumberingAfterBreak="0">
    <w:nsid w:val="39524529"/>
    <w:multiLevelType w:val="hybridMultilevel"/>
    <w:tmpl w:val="DFF8D0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25FDC"/>
    <w:multiLevelType w:val="hybridMultilevel"/>
    <w:tmpl w:val="9B9E8740"/>
    <w:lvl w:ilvl="0" w:tplc="0F4ACA96">
      <w:start w:val="1"/>
      <w:numFmt w:val="upperRoman"/>
      <w:lvlText w:val="%1."/>
      <w:lvlJc w:val="right"/>
      <w:pPr>
        <w:ind w:left="360" w:hanging="36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3E4A15"/>
    <w:multiLevelType w:val="hybridMultilevel"/>
    <w:tmpl w:val="FFF0420C"/>
    <w:lvl w:ilvl="0" w:tplc="FACC0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84390"/>
    <w:multiLevelType w:val="hybridMultilevel"/>
    <w:tmpl w:val="60122574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CC6F1A"/>
    <w:multiLevelType w:val="hybridMultilevel"/>
    <w:tmpl w:val="0DE4223E"/>
    <w:lvl w:ilvl="0" w:tplc="FACC03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583906"/>
    <w:multiLevelType w:val="hybridMultilevel"/>
    <w:tmpl w:val="D8723100"/>
    <w:lvl w:ilvl="0" w:tplc="FACC03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E82067"/>
    <w:multiLevelType w:val="hybridMultilevel"/>
    <w:tmpl w:val="9F4C8D34"/>
    <w:lvl w:ilvl="0" w:tplc="FACC03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C893429"/>
    <w:multiLevelType w:val="multilevel"/>
    <w:tmpl w:val="2446EAFE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decimal"/>
      <w:lvlText w:val="%2)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26" w15:restartNumberingAfterBreak="0">
    <w:nsid w:val="607E0F49"/>
    <w:multiLevelType w:val="hybridMultilevel"/>
    <w:tmpl w:val="12D61276"/>
    <w:lvl w:ilvl="0" w:tplc="21A6527C">
      <w:start w:val="1"/>
      <w:numFmt w:val="decimal"/>
      <w:pStyle w:val="Podtytu"/>
      <w:lvlText w:val="%1."/>
      <w:lvlJc w:val="left"/>
      <w:pPr>
        <w:ind w:left="720" w:hanging="360"/>
      </w:pPr>
      <w:rPr>
        <w:rFonts w:ascii="Cambria" w:hAnsi="Cambria" w:hint="default"/>
        <w:b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CE04C4"/>
    <w:multiLevelType w:val="hybridMultilevel"/>
    <w:tmpl w:val="2AB4C58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533F82"/>
    <w:multiLevelType w:val="hybridMultilevel"/>
    <w:tmpl w:val="64A0A5BA"/>
    <w:lvl w:ilvl="0" w:tplc="FACC03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7015013"/>
    <w:multiLevelType w:val="hybridMultilevel"/>
    <w:tmpl w:val="685AD762"/>
    <w:lvl w:ilvl="0" w:tplc="FACC0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7A4A12"/>
    <w:multiLevelType w:val="multilevel"/>
    <w:tmpl w:val="842867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626"/>
      </w:pPr>
      <w:rPr>
        <w:rFonts w:hint="default"/>
      </w:rPr>
    </w:lvl>
    <w:lvl w:ilvl="2">
      <w:start w:val="1"/>
      <w:numFmt w:val="lowerLetter"/>
      <w:lvlText w:val="%3)"/>
      <w:lvlJc w:val="right"/>
      <w:pPr>
        <w:tabs>
          <w:tab w:val="num" w:pos="1622"/>
        </w:tabs>
        <w:ind w:left="170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1" w15:restartNumberingAfterBreak="0">
    <w:nsid w:val="74BB0438"/>
    <w:multiLevelType w:val="hybridMultilevel"/>
    <w:tmpl w:val="01B836DC"/>
    <w:lvl w:ilvl="0" w:tplc="FACC03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6C65D0A"/>
    <w:multiLevelType w:val="hybridMultilevel"/>
    <w:tmpl w:val="77EC17A4"/>
    <w:lvl w:ilvl="0" w:tplc="207239B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7216F96"/>
    <w:multiLevelType w:val="hybridMultilevel"/>
    <w:tmpl w:val="473C2BD2"/>
    <w:lvl w:ilvl="0" w:tplc="7A162B1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2F5496" w:themeColor="accent1" w:themeShade="BF"/>
        <w:sz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9E22D1C"/>
    <w:multiLevelType w:val="hybridMultilevel"/>
    <w:tmpl w:val="A0101B10"/>
    <w:lvl w:ilvl="0" w:tplc="FACC03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7731160">
    <w:abstractNumId w:val="12"/>
  </w:num>
  <w:num w:numId="2" w16cid:durableId="1461877122">
    <w:abstractNumId w:val="32"/>
  </w:num>
  <w:num w:numId="3" w16cid:durableId="1098939536">
    <w:abstractNumId w:val="4"/>
  </w:num>
  <w:num w:numId="4" w16cid:durableId="1103189033">
    <w:abstractNumId w:val="3"/>
  </w:num>
  <w:num w:numId="5" w16cid:durableId="1358239972">
    <w:abstractNumId w:val="1"/>
  </w:num>
  <w:num w:numId="6" w16cid:durableId="2010601380">
    <w:abstractNumId w:val="0"/>
  </w:num>
  <w:num w:numId="7" w16cid:durableId="536893063">
    <w:abstractNumId w:val="26"/>
  </w:num>
  <w:num w:numId="8" w16cid:durableId="53353975">
    <w:abstractNumId w:val="5"/>
  </w:num>
  <w:num w:numId="9" w16cid:durableId="1520123716">
    <w:abstractNumId w:val="14"/>
  </w:num>
  <w:num w:numId="10" w16cid:durableId="96171050">
    <w:abstractNumId w:val="2"/>
  </w:num>
  <w:num w:numId="11" w16cid:durableId="797260276">
    <w:abstractNumId w:val="29"/>
  </w:num>
  <w:num w:numId="12" w16cid:durableId="426074705">
    <w:abstractNumId w:val="27"/>
  </w:num>
  <w:num w:numId="13" w16cid:durableId="1542287046">
    <w:abstractNumId w:val="14"/>
    <w:lvlOverride w:ilvl="0">
      <w:startOverride w:val="1"/>
    </w:lvlOverride>
  </w:num>
  <w:num w:numId="14" w16cid:durableId="336155654">
    <w:abstractNumId w:val="17"/>
  </w:num>
  <w:num w:numId="15" w16cid:durableId="719521905">
    <w:abstractNumId w:val="14"/>
    <w:lvlOverride w:ilvl="0">
      <w:startOverride w:val="1"/>
    </w:lvlOverride>
  </w:num>
  <w:num w:numId="16" w16cid:durableId="1836652819">
    <w:abstractNumId w:val="25"/>
  </w:num>
  <w:num w:numId="17" w16cid:durableId="14230431">
    <w:abstractNumId w:val="24"/>
  </w:num>
  <w:num w:numId="18" w16cid:durableId="1315375346">
    <w:abstractNumId w:val="23"/>
  </w:num>
  <w:num w:numId="19" w16cid:durableId="1989019616">
    <w:abstractNumId w:val="28"/>
  </w:num>
  <w:num w:numId="20" w16cid:durableId="1983342380">
    <w:abstractNumId w:val="20"/>
  </w:num>
  <w:num w:numId="21" w16cid:durableId="992029943">
    <w:abstractNumId w:val="16"/>
  </w:num>
  <w:num w:numId="22" w16cid:durableId="859509592">
    <w:abstractNumId w:val="34"/>
  </w:num>
  <w:num w:numId="23" w16cid:durableId="26149237">
    <w:abstractNumId w:val="22"/>
  </w:num>
  <w:num w:numId="24" w16cid:durableId="277417130">
    <w:abstractNumId w:val="14"/>
    <w:lvlOverride w:ilvl="0">
      <w:startOverride w:val="1"/>
    </w:lvlOverride>
  </w:num>
  <w:num w:numId="25" w16cid:durableId="1500073741">
    <w:abstractNumId w:val="31"/>
  </w:num>
  <w:num w:numId="26" w16cid:durableId="2089302696">
    <w:abstractNumId w:val="7"/>
  </w:num>
  <w:num w:numId="27" w16cid:durableId="2018456702">
    <w:abstractNumId w:val="9"/>
  </w:num>
  <w:num w:numId="28" w16cid:durableId="155153059">
    <w:abstractNumId w:val="18"/>
  </w:num>
  <w:num w:numId="29" w16cid:durableId="1361589731">
    <w:abstractNumId w:val="6"/>
  </w:num>
  <w:num w:numId="30" w16cid:durableId="195242759">
    <w:abstractNumId w:val="33"/>
  </w:num>
  <w:num w:numId="31" w16cid:durableId="467210276">
    <w:abstractNumId w:val="11"/>
  </w:num>
  <w:num w:numId="32" w16cid:durableId="466245656">
    <w:abstractNumId w:val="15"/>
  </w:num>
  <w:num w:numId="33" w16cid:durableId="1195920909">
    <w:abstractNumId w:val="8"/>
  </w:num>
  <w:num w:numId="34" w16cid:durableId="506138354">
    <w:abstractNumId w:val="30"/>
  </w:num>
  <w:num w:numId="35" w16cid:durableId="529420938">
    <w:abstractNumId w:val="10"/>
  </w:num>
  <w:num w:numId="36" w16cid:durableId="385952691">
    <w:abstractNumId w:val="13"/>
  </w:num>
  <w:num w:numId="37" w16cid:durableId="57675701">
    <w:abstractNumId w:val="21"/>
  </w:num>
  <w:num w:numId="38" w16cid:durableId="2089546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134177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22AE5"/>
    <w:rsid w:val="00004112"/>
    <w:rsid w:val="0000736E"/>
    <w:rsid w:val="00010F15"/>
    <w:rsid w:val="00015B62"/>
    <w:rsid w:val="00023642"/>
    <w:rsid w:val="0004723E"/>
    <w:rsid w:val="000605BE"/>
    <w:rsid w:val="00062AC7"/>
    <w:rsid w:val="000678BF"/>
    <w:rsid w:val="00071CEB"/>
    <w:rsid w:val="00073C6A"/>
    <w:rsid w:val="0008080D"/>
    <w:rsid w:val="00086365"/>
    <w:rsid w:val="000977B5"/>
    <w:rsid w:val="000A55D2"/>
    <w:rsid w:val="000B48DE"/>
    <w:rsid w:val="000B7E3B"/>
    <w:rsid w:val="000C0857"/>
    <w:rsid w:val="000C3CC7"/>
    <w:rsid w:val="000D288D"/>
    <w:rsid w:val="000E340B"/>
    <w:rsid w:val="000F017C"/>
    <w:rsid w:val="00100B11"/>
    <w:rsid w:val="00110782"/>
    <w:rsid w:val="00111167"/>
    <w:rsid w:val="001156B3"/>
    <w:rsid w:val="001169C9"/>
    <w:rsid w:val="00123D4F"/>
    <w:rsid w:val="001459B1"/>
    <w:rsid w:val="0015198C"/>
    <w:rsid w:val="00153D72"/>
    <w:rsid w:val="001569D1"/>
    <w:rsid w:val="00164F39"/>
    <w:rsid w:val="001773F9"/>
    <w:rsid w:val="00185963"/>
    <w:rsid w:val="0019276B"/>
    <w:rsid w:val="00196327"/>
    <w:rsid w:val="001A0FC0"/>
    <w:rsid w:val="001A2B38"/>
    <w:rsid w:val="001A364D"/>
    <w:rsid w:val="001A4035"/>
    <w:rsid w:val="001C5885"/>
    <w:rsid w:val="001C5DD9"/>
    <w:rsid w:val="001D55D1"/>
    <w:rsid w:val="001D7DD6"/>
    <w:rsid w:val="001F570C"/>
    <w:rsid w:val="002020E5"/>
    <w:rsid w:val="00206547"/>
    <w:rsid w:val="0021294E"/>
    <w:rsid w:val="00216BF3"/>
    <w:rsid w:val="0022187A"/>
    <w:rsid w:val="00223813"/>
    <w:rsid w:val="00243464"/>
    <w:rsid w:val="0024720F"/>
    <w:rsid w:val="00261541"/>
    <w:rsid w:val="0026354F"/>
    <w:rsid w:val="00285160"/>
    <w:rsid w:val="002A6DB2"/>
    <w:rsid w:val="002B2AAF"/>
    <w:rsid w:val="002B63B5"/>
    <w:rsid w:val="002B7ED4"/>
    <w:rsid w:val="002C1966"/>
    <w:rsid w:val="002C1D41"/>
    <w:rsid w:val="002C597C"/>
    <w:rsid w:val="002C5F0C"/>
    <w:rsid w:val="002E6A6F"/>
    <w:rsid w:val="002F0BDE"/>
    <w:rsid w:val="002F249C"/>
    <w:rsid w:val="0031454B"/>
    <w:rsid w:val="003146B9"/>
    <w:rsid w:val="003230BE"/>
    <w:rsid w:val="00323F74"/>
    <w:rsid w:val="00330AAF"/>
    <w:rsid w:val="003525FC"/>
    <w:rsid w:val="00365895"/>
    <w:rsid w:val="003714D4"/>
    <w:rsid w:val="0037517D"/>
    <w:rsid w:val="00385EC7"/>
    <w:rsid w:val="0039243C"/>
    <w:rsid w:val="003B3825"/>
    <w:rsid w:val="003B47A4"/>
    <w:rsid w:val="003B5F4A"/>
    <w:rsid w:val="003B71F8"/>
    <w:rsid w:val="003C37FD"/>
    <w:rsid w:val="003C57F9"/>
    <w:rsid w:val="003C5BAB"/>
    <w:rsid w:val="003D14D4"/>
    <w:rsid w:val="003D2E8D"/>
    <w:rsid w:val="003F41B1"/>
    <w:rsid w:val="00402D07"/>
    <w:rsid w:val="00423F1F"/>
    <w:rsid w:val="004240A8"/>
    <w:rsid w:val="00443138"/>
    <w:rsid w:val="0045438B"/>
    <w:rsid w:val="00466D10"/>
    <w:rsid w:val="00473D89"/>
    <w:rsid w:val="00480DAB"/>
    <w:rsid w:val="0048370F"/>
    <w:rsid w:val="00493EE6"/>
    <w:rsid w:val="004A1AAA"/>
    <w:rsid w:val="004B155E"/>
    <w:rsid w:val="004D01A9"/>
    <w:rsid w:val="004D08F2"/>
    <w:rsid w:val="004D115D"/>
    <w:rsid w:val="004D7CDB"/>
    <w:rsid w:val="004E285C"/>
    <w:rsid w:val="004F5D6D"/>
    <w:rsid w:val="004F6D52"/>
    <w:rsid w:val="00506892"/>
    <w:rsid w:val="00512E3A"/>
    <w:rsid w:val="005248B9"/>
    <w:rsid w:val="00531B84"/>
    <w:rsid w:val="005378D8"/>
    <w:rsid w:val="00546D2A"/>
    <w:rsid w:val="0054787D"/>
    <w:rsid w:val="005531EF"/>
    <w:rsid w:val="00557810"/>
    <w:rsid w:val="0056198F"/>
    <w:rsid w:val="00565744"/>
    <w:rsid w:val="00570D1C"/>
    <w:rsid w:val="0057157F"/>
    <w:rsid w:val="005801EA"/>
    <w:rsid w:val="00581F44"/>
    <w:rsid w:val="0058264A"/>
    <w:rsid w:val="00583E37"/>
    <w:rsid w:val="005A47F0"/>
    <w:rsid w:val="005B1324"/>
    <w:rsid w:val="005D334D"/>
    <w:rsid w:val="005D3584"/>
    <w:rsid w:val="005E60B0"/>
    <w:rsid w:val="005F6722"/>
    <w:rsid w:val="00611042"/>
    <w:rsid w:val="006169C3"/>
    <w:rsid w:val="00617C9B"/>
    <w:rsid w:val="00621074"/>
    <w:rsid w:val="00622297"/>
    <w:rsid w:val="00622DBF"/>
    <w:rsid w:val="00630A5D"/>
    <w:rsid w:val="00630E3E"/>
    <w:rsid w:val="00635400"/>
    <w:rsid w:val="00647A5C"/>
    <w:rsid w:val="00647B0F"/>
    <w:rsid w:val="0066519C"/>
    <w:rsid w:val="006658F8"/>
    <w:rsid w:val="00683708"/>
    <w:rsid w:val="006945F0"/>
    <w:rsid w:val="006B7174"/>
    <w:rsid w:val="006D364D"/>
    <w:rsid w:val="006E0B87"/>
    <w:rsid w:val="006E33F9"/>
    <w:rsid w:val="006F6F43"/>
    <w:rsid w:val="007052C8"/>
    <w:rsid w:val="007203C5"/>
    <w:rsid w:val="0072392D"/>
    <w:rsid w:val="00734D5D"/>
    <w:rsid w:val="00737533"/>
    <w:rsid w:val="00746B56"/>
    <w:rsid w:val="007507D0"/>
    <w:rsid w:val="00751609"/>
    <w:rsid w:val="0077260B"/>
    <w:rsid w:val="0079091F"/>
    <w:rsid w:val="007A2FBD"/>
    <w:rsid w:val="007A3255"/>
    <w:rsid w:val="007A4286"/>
    <w:rsid w:val="007A4AE9"/>
    <w:rsid w:val="007B121F"/>
    <w:rsid w:val="007B394E"/>
    <w:rsid w:val="007C5920"/>
    <w:rsid w:val="007E0607"/>
    <w:rsid w:val="007F1732"/>
    <w:rsid w:val="008050CB"/>
    <w:rsid w:val="00807B71"/>
    <w:rsid w:val="00842081"/>
    <w:rsid w:val="00843BBA"/>
    <w:rsid w:val="00853496"/>
    <w:rsid w:val="00883117"/>
    <w:rsid w:val="008870DB"/>
    <w:rsid w:val="00896F5F"/>
    <w:rsid w:val="008B39CF"/>
    <w:rsid w:val="008D4B28"/>
    <w:rsid w:val="008D539B"/>
    <w:rsid w:val="008D56B8"/>
    <w:rsid w:val="008E69E9"/>
    <w:rsid w:val="008F4D67"/>
    <w:rsid w:val="00904D82"/>
    <w:rsid w:val="009110FB"/>
    <w:rsid w:val="009212C9"/>
    <w:rsid w:val="0092252B"/>
    <w:rsid w:val="00922AE5"/>
    <w:rsid w:val="00927B79"/>
    <w:rsid w:val="00940590"/>
    <w:rsid w:val="00954F1D"/>
    <w:rsid w:val="00956472"/>
    <w:rsid w:val="00966F7C"/>
    <w:rsid w:val="00971B07"/>
    <w:rsid w:val="0098691A"/>
    <w:rsid w:val="00995403"/>
    <w:rsid w:val="009B0543"/>
    <w:rsid w:val="009B2CDF"/>
    <w:rsid w:val="009B3F20"/>
    <w:rsid w:val="009B6D40"/>
    <w:rsid w:val="009C11ED"/>
    <w:rsid w:val="009D7C31"/>
    <w:rsid w:val="009D7E6F"/>
    <w:rsid w:val="009E7345"/>
    <w:rsid w:val="009F4C24"/>
    <w:rsid w:val="00A05728"/>
    <w:rsid w:val="00A06902"/>
    <w:rsid w:val="00A149CB"/>
    <w:rsid w:val="00A35DE1"/>
    <w:rsid w:val="00A4194E"/>
    <w:rsid w:val="00A43A4C"/>
    <w:rsid w:val="00A45553"/>
    <w:rsid w:val="00A77073"/>
    <w:rsid w:val="00A93020"/>
    <w:rsid w:val="00A953D2"/>
    <w:rsid w:val="00AD20F6"/>
    <w:rsid w:val="00AE0587"/>
    <w:rsid w:val="00AE0C2D"/>
    <w:rsid w:val="00AE2996"/>
    <w:rsid w:val="00AE2D24"/>
    <w:rsid w:val="00AE765D"/>
    <w:rsid w:val="00AF5E35"/>
    <w:rsid w:val="00AF672F"/>
    <w:rsid w:val="00B03210"/>
    <w:rsid w:val="00B046EC"/>
    <w:rsid w:val="00B05305"/>
    <w:rsid w:val="00B27B1C"/>
    <w:rsid w:val="00B32B0B"/>
    <w:rsid w:val="00B40545"/>
    <w:rsid w:val="00B449DE"/>
    <w:rsid w:val="00B6734A"/>
    <w:rsid w:val="00B92BF7"/>
    <w:rsid w:val="00B9781C"/>
    <w:rsid w:val="00B97E0A"/>
    <w:rsid w:val="00BA515A"/>
    <w:rsid w:val="00BC23F0"/>
    <w:rsid w:val="00BD08A3"/>
    <w:rsid w:val="00BD26DA"/>
    <w:rsid w:val="00BD6E44"/>
    <w:rsid w:val="00BE7065"/>
    <w:rsid w:val="00C1099E"/>
    <w:rsid w:val="00C131AD"/>
    <w:rsid w:val="00C203BC"/>
    <w:rsid w:val="00C20FA1"/>
    <w:rsid w:val="00C37104"/>
    <w:rsid w:val="00C373D0"/>
    <w:rsid w:val="00C43066"/>
    <w:rsid w:val="00C64F4E"/>
    <w:rsid w:val="00C65C3D"/>
    <w:rsid w:val="00C7175F"/>
    <w:rsid w:val="00C86DDE"/>
    <w:rsid w:val="00C93E1A"/>
    <w:rsid w:val="00CA0C36"/>
    <w:rsid w:val="00CA140A"/>
    <w:rsid w:val="00CB1B39"/>
    <w:rsid w:val="00CE6982"/>
    <w:rsid w:val="00CF320F"/>
    <w:rsid w:val="00CF60D5"/>
    <w:rsid w:val="00CF6538"/>
    <w:rsid w:val="00CF656E"/>
    <w:rsid w:val="00D16554"/>
    <w:rsid w:val="00D22424"/>
    <w:rsid w:val="00D321D8"/>
    <w:rsid w:val="00D42ECF"/>
    <w:rsid w:val="00D45C16"/>
    <w:rsid w:val="00D50F80"/>
    <w:rsid w:val="00D602E6"/>
    <w:rsid w:val="00D6712F"/>
    <w:rsid w:val="00D870D7"/>
    <w:rsid w:val="00D87AF1"/>
    <w:rsid w:val="00D972F0"/>
    <w:rsid w:val="00DA2FE1"/>
    <w:rsid w:val="00DA65C6"/>
    <w:rsid w:val="00DB47B7"/>
    <w:rsid w:val="00DB5782"/>
    <w:rsid w:val="00DC1473"/>
    <w:rsid w:val="00DC4421"/>
    <w:rsid w:val="00DD236B"/>
    <w:rsid w:val="00DE6B34"/>
    <w:rsid w:val="00E223D9"/>
    <w:rsid w:val="00E315D6"/>
    <w:rsid w:val="00E6244C"/>
    <w:rsid w:val="00E66036"/>
    <w:rsid w:val="00E73728"/>
    <w:rsid w:val="00E754C7"/>
    <w:rsid w:val="00E83679"/>
    <w:rsid w:val="00E83F6D"/>
    <w:rsid w:val="00E861A2"/>
    <w:rsid w:val="00EB1D66"/>
    <w:rsid w:val="00EB401F"/>
    <w:rsid w:val="00EB5EC8"/>
    <w:rsid w:val="00EC27CE"/>
    <w:rsid w:val="00EC72E8"/>
    <w:rsid w:val="00ED797F"/>
    <w:rsid w:val="00EE000E"/>
    <w:rsid w:val="00EE79DA"/>
    <w:rsid w:val="00EF2734"/>
    <w:rsid w:val="00EF40BB"/>
    <w:rsid w:val="00EF7251"/>
    <w:rsid w:val="00F00DAB"/>
    <w:rsid w:val="00F10EFC"/>
    <w:rsid w:val="00F15B86"/>
    <w:rsid w:val="00F345A8"/>
    <w:rsid w:val="00F409EA"/>
    <w:rsid w:val="00F64115"/>
    <w:rsid w:val="00F657AB"/>
    <w:rsid w:val="00F81FA3"/>
    <w:rsid w:val="00F928C4"/>
    <w:rsid w:val="00F94130"/>
    <w:rsid w:val="00F94FC8"/>
    <w:rsid w:val="00F96766"/>
    <w:rsid w:val="00FA3A9E"/>
    <w:rsid w:val="00FA4143"/>
    <w:rsid w:val="00FA7699"/>
    <w:rsid w:val="00FA7B7B"/>
    <w:rsid w:val="00FB17DB"/>
    <w:rsid w:val="00FB2319"/>
    <w:rsid w:val="00FB509B"/>
    <w:rsid w:val="00FC6707"/>
    <w:rsid w:val="00FD0F43"/>
    <w:rsid w:val="00FE6A43"/>
    <w:rsid w:val="00FF13C8"/>
    <w:rsid w:val="00FF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7A52F89"/>
  <w15:docId w15:val="{0A119C8D-2BF4-4CEB-ACE4-37749AAB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509B"/>
  </w:style>
  <w:style w:type="paragraph" w:styleId="Nagwek1">
    <w:name w:val="heading 1"/>
    <w:basedOn w:val="Indeks1"/>
    <w:next w:val="Normalny"/>
    <w:link w:val="Nagwek1Znak"/>
    <w:uiPriority w:val="9"/>
    <w:qFormat/>
    <w:rsid w:val="00922AE5"/>
    <w:pPr>
      <w:keepNext/>
      <w:keepLines/>
      <w:numPr>
        <w:numId w:val="8"/>
      </w:numPr>
      <w:spacing w:before="360" w:after="120"/>
      <w:jc w:val="both"/>
      <w:outlineLvl w:val="0"/>
    </w:pPr>
    <w:rPr>
      <w:rFonts w:ascii="Cambria" w:eastAsiaTheme="majorEastAsia" w:hAnsi="Cambria" w:cstheme="majorBidi"/>
      <w:b/>
      <w:color w:val="2F5496" w:themeColor="accent1" w:themeShade="BF"/>
      <w:szCs w:val="32"/>
    </w:rPr>
  </w:style>
  <w:style w:type="paragraph" w:styleId="Nagwek2">
    <w:name w:val="heading 2"/>
    <w:basedOn w:val="Listanumerowana5"/>
    <w:next w:val="Normalny"/>
    <w:link w:val="Nagwek2Znak"/>
    <w:uiPriority w:val="9"/>
    <w:unhideWhenUsed/>
    <w:qFormat/>
    <w:rsid w:val="00EE79DA"/>
    <w:pPr>
      <w:keepNext/>
      <w:keepLines/>
      <w:numPr>
        <w:numId w:val="9"/>
      </w:numPr>
      <w:spacing w:after="0" w:line="360" w:lineRule="auto"/>
      <w:outlineLvl w:val="1"/>
    </w:pPr>
    <w:rPr>
      <w:rFonts w:ascii="Cambria" w:eastAsiaTheme="majorEastAsia" w:hAnsi="Cambria" w:cstheme="majorBidi"/>
      <w:b/>
      <w:color w:val="2F5496" w:themeColor="accent1" w:themeShade="BF"/>
      <w:sz w:val="20"/>
      <w:szCs w:val="26"/>
    </w:rPr>
  </w:style>
  <w:style w:type="paragraph" w:styleId="Nagwek3">
    <w:name w:val="heading 3"/>
    <w:basedOn w:val="Normalny"/>
    <w:next w:val="Lista"/>
    <w:link w:val="Nagwek3Znak"/>
    <w:autoRedefine/>
    <w:uiPriority w:val="9"/>
    <w:unhideWhenUsed/>
    <w:qFormat/>
    <w:rsid w:val="00216BF3"/>
    <w:pPr>
      <w:spacing w:before="40" w:line="240" w:lineRule="auto"/>
      <w:ind w:left="284"/>
      <w:outlineLvl w:val="2"/>
    </w:pPr>
    <w:rPr>
      <w:rFonts w:ascii="Cambria" w:hAnsi="Cambria"/>
      <w:b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FF67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2187A"/>
    <w:pPr>
      <w:keepNext/>
      <w:keepLines/>
      <w:spacing w:before="40" w:after="0"/>
      <w:outlineLvl w:val="4"/>
    </w:pPr>
    <w:rPr>
      <w:rFonts w:ascii="Cambria" w:eastAsiaTheme="majorEastAsia" w:hAnsi="Cambria" w:cstheme="majorBidi"/>
      <w:b/>
      <w:i/>
      <w:color w:val="2F5496" w:themeColor="accent1" w:themeShade="BF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22AE5"/>
    <w:rPr>
      <w:rFonts w:ascii="Cambria" w:eastAsiaTheme="majorEastAsia" w:hAnsi="Cambria" w:cstheme="majorBidi"/>
      <w:b/>
      <w:color w:val="2F5496" w:themeColor="accent1" w:themeShade="BF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EE79DA"/>
    <w:rPr>
      <w:rFonts w:ascii="Cambria" w:eastAsiaTheme="majorEastAsia" w:hAnsi="Cambria" w:cstheme="majorBidi"/>
      <w:b/>
      <w:color w:val="2F5496" w:themeColor="accent1" w:themeShade="BF"/>
      <w:sz w:val="20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16BF3"/>
    <w:rPr>
      <w:rFonts w:ascii="Cambria" w:hAnsi="Cambria"/>
      <w:b/>
      <w:color w:val="4472C4" w:themeColor="accent1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22AE5"/>
    <w:pPr>
      <w:spacing w:after="0" w:line="240" w:lineRule="auto"/>
      <w:ind w:left="220" w:hanging="220"/>
    </w:pPr>
  </w:style>
  <w:style w:type="paragraph" w:styleId="Listanumerowana5">
    <w:name w:val="List Number 5"/>
    <w:basedOn w:val="Normalny"/>
    <w:uiPriority w:val="99"/>
    <w:semiHidden/>
    <w:unhideWhenUsed/>
    <w:rsid w:val="00922AE5"/>
    <w:pPr>
      <w:numPr>
        <w:numId w:val="6"/>
      </w:numPr>
      <w:contextualSpacing/>
    </w:pPr>
  </w:style>
  <w:style w:type="paragraph" w:styleId="Lista">
    <w:name w:val="List"/>
    <w:basedOn w:val="Normalny"/>
    <w:uiPriority w:val="99"/>
    <w:semiHidden/>
    <w:unhideWhenUsed/>
    <w:rsid w:val="00922AE5"/>
    <w:pPr>
      <w:ind w:left="283" w:hanging="283"/>
      <w:contextualSpacing/>
    </w:pPr>
  </w:style>
  <w:style w:type="paragraph" w:customStyle="1" w:styleId="Default">
    <w:name w:val="Default"/>
    <w:rsid w:val="00922AE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normalny tekst,List Paragraph,ppkt,Wypunktowanie,Akapit z listą1,CW_Lista,Podsis rysunku,BulletC,Numerowanie,Elenco puntato,Nag 1,Normal bullet 2,Bullet list,Numbered List,1st level - Bullet List Paragraph,Lettre d'introduction,Paragraph"/>
    <w:basedOn w:val="Normalny"/>
    <w:link w:val="AkapitzlistZnak"/>
    <w:uiPriority w:val="34"/>
    <w:qFormat/>
    <w:rsid w:val="00922AE5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922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2AE5"/>
  </w:style>
  <w:style w:type="table" w:styleId="Tabelasiatki2akcent1">
    <w:name w:val="Grid Table 2 Accent 1"/>
    <w:basedOn w:val="Standardowy"/>
    <w:uiPriority w:val="47"/>
    <w:rsid w:val="00922AE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Bezodstpw">
    <w:name w:val="No Spacing"/>
    <w:link w:val="BezodstpwZnak"/>
    <w:uiPriority w:val="1"/>
    <w:qFormat/>
    <w:rsid w:val="00922AE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922AE5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2A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2AE5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2A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2AE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2A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2AE5"/>
    <w:rPr>
      <w:b/>
      <w:bCs/>
      <w:sz w:val="20"/>
      <w:szCs w:val="20"/>
    </w:rPr>
  </w:style>
  <w:style w:type="paragraph" w:styleId="Listapunktowana">
    <w:name w:val="List Bullet"/>
    <w:basedOn w:val="Normalny"/>
    <w:uiPriority w:val="99"/>
    <w:unhideWhenUsed/>
    <w:rsid w:val="00922AE5"/>
    <w:pPr>
      <w:numPr>
        <w:numId w:val="3"/>
      </w:numPr>
      <w:contextualSpacing/>
    </w:pPr>
  </w:style>
  <w:style w:type="character" w:styleId="Hipercze">
    <w:name w:val="Hyperlink"/>
    <w:basedOn w:val="Domylnaczcionkaakapitu"/>
    <w:uiPriority w:val="99"/>
    <w:unhideWhenUsed/>
    <w:rsid w:val="00922AE5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922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numerowana">
    <w:name w:val="List Number"/>
    <w:basedOn w:val="Normalny"/>
    <w:uiPriority w:val="99"/>
    <w:semiHidden/>
    <w:unhideWhenUsed/>
    <w:rsid w:val="00922AE5"/>
    <w:pPr>
      <w:numPr>
        <w:numId w:val="4"/>
      </w:numPr>
      <w:contextualSpacing/>
    </w:pPr>
  </w:style>
  <w:style w:type="paragraph" w:styleId="Podtytu">
    <w:name w:val="Subtitle"/>
    <w:basedOn w:val="Spistreci2"/>
    <w:next w:val="Normalny"/>
    <w:link w:val="PodtytuZnak"/>
    <w:uiPriority w:val="11"/>
    <w:qFormat/>
    <w:rsid w:val="00922AE5"/>
    <w:pPr>
      <w:numPr>
        <w:numId w:val="7"/>
      </w:numPr>
    </w:pPr>
    <w:rPr>
      <w:rFonts w:eastAsiaTheme="minorEastAsia"/>
      <w:b/>
      <w:spacing w:val="15"/>
      <w:sz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922AE5"/>
    <w:rPr>
      <w:rFonts w:ascii="Cambria" w:eastAsiaTheme="minorEastAsia" w:hAnsi="Cambria" w:cstheme="majorBidi"/>
      <w:b/>
      <w:noProof/>
      <w:spacing w:val="15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206547"/>
    <w:pPr>
      <w:tabs>
        <w:tab w:val="left" w:pos="567"/>
        <w:tab w:val="right" w:leader="dot" w:pos="9062"/>
      </w:tabs>
      <w:spacing w:after="100"/>
      <w:ind w:left="220"/>
    </w:pPr>
    <w:rPr>
      <w:rFonts w:ascii="Cambria" w:eastAsiaTheme="majorEastAsia" w:hAnsi="Cambria" w:cstheme="majorBidi"/>
      <w:noProof/>
    </w:rPr>
  </w:style>
  <w:style w:type="paragraph" w:styleId="Lista-kontynuacja2">
    <w:name w:val="List Continue 2"/>
    <w:basedOn w:val="Normalny"/>
    <w:uiPriority w:val="99"/>
    <w:semiHidden/>
    <w:unhideWhenUsed/>
    <w:rsid w:val="00922AE5"/>
    <w:pPr>
      <w:spacing w:after="120"/>
      <w:ind w:left="566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22AE5"/>
    <w:pPr>
      <w:numPr>
        <w:numId w:val="5"/>
      </w:numPr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922AE5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sz w:val="32"/>
      <w:lang w:eastAsia="pl-PL"/>
    </w:rPr>
  </w:style>
  <w:style w:type="paragraph" w:styleId="Listapunktowana5">
    <w:name w:val="List Bullet 5"/>
    <w:basedOn w:val="Normalny"/>
    <w:uiPriority w:val="99"/>
    <w:semiHidden/>
    <w:unhideWhenUsed/>
    <w:rsid w:val="00922AE5"/>
    <w:pPr>
      <w:numPr>
        <w:numId w:val="10"/>
      </w:numPr>
      <w:contextualSpacing/>
    </w:pPr>
  </w:style>
  <w:style w:type="paragraph" w:styleId="Spistreci1">
    <w:name w:val="toc 1"/>
    <w:basedOn w:val="Normalny"/>
    <w:next w:val="Normalny"/>
    <w:autoRedefine/>
    <w:uiPriority w:val="39"/>
    <w:unhideWhenUsed/>
    <w:rsid w:val="00206547"/>
    <w:pPr>
      <w:tabs>
        <w:tab w:val="left" w:pos="426"/>
        <w:tab w:val="right" w:leader="dot" w:pos="9062"/>
      </w:tabs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922AE5"/>
    <w:pPr>
      <w:spacing w:after="100"/>
      <w:ind w:left="440"/>
    </w:pPr>
    <w:rPr>
      <w:rFonts w:eastAsiaTheme="minorEastAsia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22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2AE5"/>
  </w:style>
  <w:style w:type="character" w:styleId="Odwoaniedokomentarza">
    <w:name w:val="annotation reference"/>
    <w:basedOn w:val="Domylnaczcionkaakapitu"/>
    <w:uiPriority w:val="99"/>
    <w:semiHidden/>
    <w:unhideWhenUsed/>
    <w:rsid w:val="00922AE5"/>
    <w:rPr>
      <w:sz w:val="16"/>
      <w:szCs w:val="16"/>
    </w:rPr>
  </w:style>
  <w:style w:type="paragraph" w:styleId="Poprawka">
    <w:name w:val="Revision"/>
    <w:hidden/>
    <w:uiPriority w:val="99"/>
    <w:semiHidden/>
    <w:rsid w:val="00922AE5"/>
    <w:pPr>
      <w:spacing w:after="0" w:line="240" w:lineRule="auto"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F67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22187A"/>
    <w:rPr>
      <w:rFonts w:ascii="Cambria" w:eastAsiaTheme="majorEastAsia" w:hAnsi="Cambria" w:cstheme="majorBidi"/>
      <w:b/>
      <w:i/>
      <w:color w:val="2F5496" w:themeColor="accent1" w:themeShade="BF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83708"/>
    <w:rPr>
      <w:color w:val="605E5C"/>
      <w:shd w:val="clear" w:color="auto" w:fill="E1DFDD"/>
    </w:rPr>
  </w:style>
  <w:style w:type="character" w:customStyle="1" w:styleId="AkapitzlistZnak">
    <w:name w:val="Akapit z listą Znak"/>
    <w:aliases w:val="normalny tekst Znak,List Paragraph Znak,ppkt Znak,Wypunktowanie Znak,Akapit z listą1 Znak,CW_Lista Znak,Podsis rysunku Znak,BulletC Znak,Numerowanie Znak,Elenco puntato Znak,Nag 1 Znak,Normal bullet 2 Znak,Bullet list Znak"/>
    <w:link w:val="Akapitzlist"/>
    <w:uiPriority w:val="34"/>
    <w:locked/>
    <w:rsid w:val="002472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port.gdynia" TargetMode="External"/><Relationship Id="rId14" Type="http://schemas.openxmlformats.org/officeDocument/2006/relationships/hyperlink" Target="https://bip.port.gdynia.pl/artykuly/600/statut-spolki" TargetMode="Externa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AE1CA-6F95-4BCC-94D0-9A979D367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3002</Words>
  <Characters>18012</Characters>
  <Application>Microsoft Office Word</Application>
  <DocSecurity>0</DocSecurity>
  <Lines>150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Szambelańczyk Krystyna</dc:creator>
  <cp:keywords/>
  <dc:description/>
  <cp:lastModifiedBy>Pająk Mariusz</cp:lastModifiedBy>
  <cp:revision>4</cp:revision>
  <cp:lastPrinted>2022-11-07T09:25:00Z</cp:lastPrinted>
  <dcterms:created xsi:type="dcterms:W3CDTF">2023-09-05T12:04:00Z</dcterms:created>
  <dcterms:modified xsi:type="dcterms:W3CDTF">2023-09-06T06:44:00Z</dcterms:modified>
</cp:coreProperties>
</file>