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14E" w:rsidRPr="00E2592B" w:rsidRDefault="003E414E" w:rsidP="009814D2">
      <w:pPr>
        <w:pStyle w:val="Nagwek1"/>
        <w:rPr>
          <w:lang w:eastAsia="ar-SA"/>
        </w:rPr>
      </w:pPr>
      <w:bookmarkStart w:id="0" w:name="_Toc109309869"/>
      <w:bookmarkStart w:id="1" w:name="_Hlk109309582"/>
      <w:r w:rsidRPr="00E2592B">
        <w:rPr>
          <w:lang w:eastAsia="ar-SA"/>
        </w:rPr>
        <w:t xml:space="preserve">Załącznik nr </w:t>
      </w:r>
      <w:r>
        <w:rPr>
          <w:lang w:eastAsia="ar-SA"/>
        </w:rPr>
        <w:t>9</w:t>
      </w:r>
      <w:r w:rsidRPr="00E2592B">
        <w:rPr>
          <w:lang w:eastAsia="ar-SA"/>
        </w:rPr>
        <w:t xml:space="preserve"> do SP – OPIS PLANOWANEJ DZIAŁALNOŚCI NA PRZEDMIOCIE DZIERŻAWY</w:t>
      </w:r>
      <w:bookmarkEnd w:id="0"/>
    </w:p>
    <w:bookmarkEnd w:id="1"/>
    <w:p w:rsidR="003E414E" w:rsidRPr="00E2592B" w:rsidRDefault="003E414E" w:rsidP="003E414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:rsidR="003E414E" w:rsidRPr="00E2592B" w:rsidRDefault="003E414E" w:rsidP="003E41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2592B">
        <w:rPr>
          <w:rFonts w:ascii="Times New Roman" w:hAnsi="Times New Roman" w:cs="Times New Roman"/>
          <w:sz w:val="20"/>
          <w:szCs w:val="20"/>
        </w:rPr>
        <w:t>…..……………….., dnia ……….</w:t>
      </w:r>
    </w:p>
    <w:p w:rsidR="003E414E" w:rsidRPr="00E2592B" w:rsidRDefault="003E414E" w:rsidP="003E414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592B">
        <w:rPr>
          <w:rFonts w:ascii="Times New Roman" w:hAnsi="Times New Roman" w:cs="Times New Roman"/>
          <w:sz w:val="20"/>
          <w:szCs w:val="20"/>
        </w:rPr>
        <w:t>Numer sprawy: ………………………….</w:t>
      </w:r>
    </w:p>
    <w:p w:rsidR="003E414E" w:rsidRPr="00E2592B" w:rsidRDefault="003E414E" w:rsidP="003E414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</w:p>
    <w:p w:rsidR="003E414E" w:rsidRPr="00E2592B" w:rsidRDefault="003E414E" w:rsidP="003E414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E2592B">
        <w:rPr>
          <w:rFonts w:ascii="Times New Roman" w:hAnsi="Times New Roman" w:cs="Times New Roman"/>
          <w:b/>
          <w:bCs/>
        </w:rPr>
        <w:t xml:space="preserve">DZIERŻAWCA: </w:t>
      </w:r>
    </w:p>
    <w:p w:rsidR="003E414E" w:rsidRPr="00E2592B" w:rsidRDefault="003E414E" w:rsidP="003E414E">
      <w:pPr>
        <w:widowControl w:val="0"/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E2592B">
        <w:rPr>
          <w:rFonts w:ascii="Times New Roman" w:hAnsi="Times New Roman" w:cs="Times New Roman"/>
        </w:rPr>
        <w:t>Nazwa i dokładny adres</w:t>
      </w:r>
      <w:r w:rsidRPr="00E2592B">
        <w:rPr>
          <w:rFonts w:ascii="Times New Roman" w:hAnsi="Times New Roman" w:cs="Times New Roman"/>
          <w:lang w:eastAsia="ar-SA"/>
        </w:rPr>
        <w:t>:</w:t>
      </w:r>
    </w:p>
    <w:p w:rsidR="003E414E" w:rsidRPr="00E2592B" w:rsidRDefault="003E414E" w:rsidP="003E4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592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14E" w:rsidRPr="00E2592B" w:rsidRDefault="003E414E" w:rsidP="003E4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592B">
        <w:rPr>
          <w:rFonts w:ascii="Times New Roman" w:hAnsi="Times New Roman" w:cs="Times New Roman"/>
        </w:rPr>
        <w:t>NIP: ...........................................</w:t>
      </w:r>
    </w:p>
    <w:p w:rsidR="003E414E" w:rsidRPr="00E2592B" w:rsidRDefault="003E414E" w:rsidP="003E4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2592B">
        <w:rPr>
          <w:rFonts w:ascii="Times New Roman" w:hAnsi="Times New Roman" w:cs="Times New Roman"/>
        </w:rPr>
        <w:t>REGON: ...........................................</w:t>
      </w:r>
    </w:p>
    <w:p w:rsidR="003E414E" w:rsidRPr="00CC2EE3" w:rsidRDefault="003E414E" w:rsidP="003E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E414E" w:rsidRPr="00CC2EE3" w:rsidRDefault="003E414E" w:rsidP="003E41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C2EE3">
        <w:rPr>
          <w:rFonts w:ascii="Times New Roman" w:hAnsi="Times New Roman" w:cs="Times New Roman"/>
          <w:bCs/>
          <w:color w:val="000000" w:themeColor="text1"/>
        </w:rPr>
        <w:t>Opis planowanej działalności na Przedmiocie dzierżawy musi zawierać: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C2EE3">
        <w:rPr>
          <w:rFonts w:ascii="Times New Roman" w:hAnsi="Times New Roman" w:cs="Times New Roman"/>
          <w:bCs/>
          <w:color w:val="000000" w:themeColor="text1"/>
        </w:rPr>
        <w:t>opis i graficzne przedstawienie ogólnej koncepcji zagospodarowania Przedmiotu dzierżawy;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C2EE3">
        <w:rPr>
          <w:rFonts w:ascii="Times New Roman" w:hAnsi="Times New Roman" w:cs="Times New Roman"/>
          <w:bCs/>
          <w:color w:val="000000" w:themeColor="text1"/>
        </w:rPr>
        <w:t xml:space="preserve">deklarowaną, minimalną kwotę netto wydatków na zagospodarowanie Przedmiotu dzierżawy, zgodnie </w:t>
      </w:r>
      <w:r w:rsidRPr="00CC2EE3">
        <w:rPr>
          <w:rFonts w:ascii="Times New Roman" w:hAnsi="Times New Roman" w:cs="Times New Roman"/>
          <w:bCs/>
          <w:color w:val="000000" w:themeColor="text1"/>
        </w:rPr>
        <w:br/>
        <w:t xml:space="preserve">z przedstawioną koncepcją zagospodarowania w ust. 1 powyżej, w tym nakładów, o których mowa w ust. 8 poniżej; 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C2EE3">
        <w:rPr>
          <w:rFonts w:ascii="Times New Roman" w:hAnsi="Times New Roman" w:cs="Times New Roman"/>
          <w:bCs/>
          <w:color w:val="000000" w:themeColor="text1"/>
        </w:rPr>
        <w:t>harmonogram rzeczowo-finansowy wykonania koncepcji zagospodarowania Przedmiotu dzierżawy,  określonej w ust. 1 powyżej;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CC2EE3">
        <w:rPr>
          <w:rFonts w:ascii="Times New Roman" w:hAnsi="Times New Roman" w:cs="Times New Roman"/>
          <w:bCs/>
          <w:color w:val="000000" w:themeColor="text1"/>
        </w:rPr>
        <w:t xml:space="preserve">opis poszczególnych etapów, w tym wskazanie w każdym etapie ilości i rodzaju nakładów, </w:t>
      </w:r>
      <w:r w:rsidR="009814D2">
        <w:rPr>
          <w:rFonts w:ascii="Times New Roman" w:hAnsi="Times New Roman" w:cs="Times New Roman"/>
          <w:bCs/>
          <w:color w:val="000000" w:themeColor="text1"/>
        </w:rPr>
        <w:t xml:space="preserve">                               </w:t>
      </w:r>
      <w:r w:rsidRPr="00CC2EE3">
        <w:rPr>
          <w:rFonts w:ascii="Times New Roman" w:hAnsi="Times New Roman" w:cs="Times New Roman"/>
          <w:bCs/>
          <w:color w:val="000000" w:themeColor="text1"/>
        </w:rPr>
        <w:t xml:space="preserve">o których mowa w ust. 10 poniżej oraz wskazanie terminów zakończenia każdego etapu, </w:t>
      </w:r>
      <w:r w:rsidR="009814D2">
        <w:rPr>
          <w:rFonts w:ascii="Times New Roman" w:hAnsi="Times New Roman" w:cs="Times New Roman"/>
          <w:bCs/>
          <w:color w:val="000000" w:themeColor="text1"/>
        </w:rPr>
        <w:t xml:space="preserve">                                </w:t>
      </w:r>
      <w:r w:rsidRPr="00CC2EE3">
        <w:rPr>
          <w:rFonts w:ascii="Times New Roman" w:hAnsi="Times New Roman" w:cs="Times New Roman"/>
          <w:bCs/>
          <w:color w:val="000000" w:themeColor="text1"/>
        </w:rPr>
        <w:t xml:space="preserve">w przypadku realizacji w etapach przedmiotowej koncepcji; 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>plan sytuacyjny ze wskazaną lokalizacją organizacji przeładunków wszystkich rodzajów ładunków</w:t>
      </w:r>
      <w:r w:rsidR="009814D2">
        <w:rPr>
          <w:rFonts w:ascii="Times New Roman" w:hAnsi="Times New Roman" w:cs="Times New Roman"/>
        </w:rPr>
        <w:t xml:space="preserve"> </w:t>
      </w:r>
      <w:r w:rsidRPr="00CC2EE3">
        <w:rPr>
          <w:rFonts w:ascii="Times New Roman" w:hAnsi="Times New Roman" w:cs="Times New Roman"/>
        </w:rPr>
        <w:t xml:space="preserve">na Przedmiocie dzierżawy , w tym przede wszystkim ładunków masowych, planowany model organizacji ruchu pojazdów, składowania i przemieszczania ładunków; 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>listę przewidzianego sprzętu przeładunkowego, wraz z planowanym terminem jego instalacji;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 xml:space="preserve">informację o planowanej współpracy z kluczowymi klientami, planowana skala współpracy </w:t>
      </w:r>
      <w:r>
        <w:rPr>
          <w:rFonts w:ascii="Times New Roman" w:hAnsi="Times New Roman" w:cs="Times New Roman"/>
        </w:rPr>
        <w:t xml:space="preserve">                                </w:t>
      </w:r>
      <w:r w:rsidRPr="00CC2EE3">
        <w:rPr>
          <w:rFonts w:ascii="Times New Roman" w:hAnsi="Times New Roman" w:cs="Times New Roman"/>
        </w:rPr>
        <w:t xml:space="preserve">z poszczególnymi klientami, w tym planowane przeładunki w tonach rocznie, informacja </w:t>
      </w:r>
      <w:r>
        <w:rPr>
          <w:rFonts w:ascii="Times New Roman" w:hAnsi="Times New Roman" w:cs="Times New Roman"/>
        </w:rPr>
        <w:t xml:space="preserve">                                     </w:t>
      </w:r>
      <w:r w:rsidRPr="00CC2EE3">
        <w:rPr>
          <w:rFonts w:ascii="Times New Roman" w:hAnsi="Times New Roman" w:cs="Times New Roman"/>
        </w:rPr>
        <w:t xml:space="preserve">o dotychczasowych doświadczeniach we współpracy z nimi lub/i o zawartych lub planowanych  porozumieniach; 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>gwarantowane przez Dzierżawcę nakłady na Przedmiocie dzierżawy oraz gwarantowane terminy zakończenia tych inwestycji (nakładów);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 xml:space="preserve">deklarowane przez Dzierżawcę źródła finansowania zagospodarowania  Przedmiotu dzierżawy </w:t>
      </w:r>
      <w:r>
        <w:rPr>
          <w:rFonts w:ascii="Times New Roman" w:hAnsi="Times New Roman" w:cs="Times New Roman"/>
        </w:rPr>
        <w:t xml:space="preserve">                       </w:t>
      </w:r>
      <w:r w:rsidRPr="00CC2EE3">
        <w:rPr>
          <w:rFonts w:ascii="Times New Roman" w:hAnsi="Times New Roman" w:cs="Times New Roman"/>
        </w:rPr>
        <w:t>w sposób zgodny z opisaną koncepcją zagospodarowania;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>planowane nakłady inwestycyjne na Przedmiocie dzierżawy i ich zakres, przedstawienie planowanego harmonogramu inwestycji własnych Dzierżawcy na Przedmiocie dzierżawy;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>określenie źródeł, zakresu i wielkości poszczególnych mediów niezbędnych do prowadzonej działalności ;</w:t>
      </w:r>
    </w:p>
    <w:p w:rsidR="003E414E" w:rsidRPr="00614B5E" w:rsidRDefault="003E414E" w:rsidP="009814D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14B5E">
        <w:rPr>
          <w:rFonts w:ascii="Times New Roman" w:hAnsi="Times New Roman"/>
        </w:rPr>
        <w:t>opis zastosowanych środków zapobiegających zanieczyszczeniu środowiska, w tym emisji zapylenia w zakresie planowanej działalności, tj.;</w:t>
      </w:r>
    </w:p>
    <w:p w:rsidR="003E414E" w:rsidRPr="00614B5E" w:rsidRDefault="003E414E" w:rsidP="009814D2">
      <w:pPr>
        <w:pStyle w:val="Akapitzlist"/>
        <w:numPr>
          <w:ilvl w:val="0"/>
          <w:numId w:val="2"/>
        </w:numPr>
        <w:spacing w:after="160"/>
        <w:ind w:hanging="153"/>
        <w:jc w:val="both"/>
        <w:rPr>
          <w:rFonts w:ascii="Times New Roman" w:hAnsi="Times New Roman"/>
        </w:rPr>
      </w:pPr>
      <w:r w:rsidRPr="00614B5E">
        <w:rPr>
          <w:rFonts w:ascii="Times New Roman" w:hAnsi="Times New Roman"/>
        </w:rPr>
        <w:t xml:space="preserve">  zastosowane urządzenia załadowcze ze szczegółowym opisem zastosowanej  głowicy/chwytaka,</w:t>
      </w:r>
    </w:p>
    <w:p w:rsidR="003E414E" w:rsidRPr="00614B5E" w:rsidRDefault="003E414E" w:rsidP="009814D2">
      <w:pPr>
        <w:pStyle w:val="Akapitzlist"/>
        <w:numPr>
          <w:ilvl w:val="0"/>
          <w:numId w:val="2"/>
        </w:numPr>
        <w:spacing w:after="160"/>
        <w:ind w:left="851" w:hanging="284"/>
        <w:jc w:val="both"/>
        <w:rPr>
          <w:rFonts w:ascii="Times New Roman" w:hAnsi="Times New Roman"/>
        </w:rPr>
      </w:pPr>
      <w:r w:rsidRPr="00614B5E">
        <w:rPr>
          <w:rFonts w:ascii="Times New Roman" w:hAnsi="Times New Roman"/>
        </w:rPr>
        <w:t>przewidywane ciągi technologiczne – poziom szczelności i poziom hałasu przenośników poziomych i pionowych,  </w:t>
      </w:r>
    </w:p>
    <w:p w:rsidR="003E414E" w:rsidRPr="00614B5E" w:rsidRDefault="003E414E" w:rsidP="009814D2">
      <w:pPr>
        <w:pStyle w:val="Akapitzlist"/>
        <w:numPr>
          <w:ilvl w:val="0"/>
          <w:numId w:val="2"/>
        </w:numPr>
        <w:spacing w:after="160"/>
        <w:ind w:left="851" w:hanging="284"/>
        <w:jc w:val="both"/>
        <w:rPr>
          <w:rFonts w:ascii="Times New Roman" w:hAnsi="Times New Roman"/>
        </w:rPr>
      </w:pPr>
      <w:r w:rsidRPr="00614B5E">
        <w:rPr>
          <w:rFonts w:ascii="Times New Roman" w:hAnsi="Times New Roman"/>
        </w:rPr>
        <w:t>opis technologii redukującej pylenie w stacjach wydawczych i koszach zsypowych (DSH – Dust  Suppression Hopper itp., filtry, inne technologie odpylające),</w:t>
      </w:r>
    </w:p>
    <w:p w:rsidR="003E414E" w:rsidRPr="00614B5E" w:rsidRDefault="003E414E" w:rsidP="009814D2">
      <w:pPr>
        <w:pStyle w:val="Akapitzlist"/>
        <w:numPr>
          <w:ilvl w:val="0"/>
          <w:numId w:val="2"/>
        </w:numPr>
        <w:spacing w:after="160"/>
        <w:ind w:left="851" w:hanging="284"/>
        <w:jc w:val="both"/>
        <w:rPr>
          <w:rFonts w:ascii="Times New Roman" w:hAnsi="Times New Roman"/>
        </w:rPr>
      </w:pPr>
      <w:r w:rsidRPr="00614B5E">
        <w:rPr>
          <w:rFonts w:ascii="Times New Roman" w:hAnsi="Times New Roman"/>
        </w:rPr>
        <w:lastRenderedPageBreak/>
        <w:t xml:space="preserve">wskazanie miejsc, gdzie wykorzystywana będzie technologia otwarta tj. (dźwigi </w:t>
      </w:r>
      <w:r w:rsidR="00B4143A">
        <w:rPr>
          <w:rFonts w:ascii="Times New Roman" w:hAnsi="Times New Roman"/>
        </w:rPr>
        <w:t xml:space="preserve">                                       </w:t>
      </w:r>
      <w:r w:rsidRPr="00614B5E">
        <w:rPr>
          <w:rFonts w:ascii="Times New Roman" w:hAnsi="Times New Roman"/>
        </w:rPr>
        <w:t>z chwytakami, ładowarki, otwarte taśmociągi itp.),</w:t>
      </w:r>
    </w:p>
    <w:p w:rsidR="003E414E" w:rsidRPr="00614B5E" w:rsidRDefault="003E414E" w:rsidP="009814D2">
      <w:pPr>
        <w:pStyle w:val="Akapitzlist"/>
        <w:numPr>
          <w:ilvl w:val="0"/>
          <w:numId w:val="2"/>
        </w:numPr>
        <w:spacing w:after="160"/>
        <w:ind w:hanging="153"/>
        <w:jc w:val="both"/>
        <w:rPr>
          <w:rFonts w:ascii="Times New Roman" w:hAnsi="Times New Roman"/>
        </w:rPr>
      </w:pPr>
      <w:r w:rsidRPr="00614B5E">
        <w:rPr>
          <w:rFonts w:ascii="Times New Roman" w:hAnsi="Times New Roman"/>
        </w:rPr>
        <w:t xml:space="preserve">  wykorzystanie w funkcjonowaniu terminalu energooszczędnych urządzeń, </w:t>
      </w:r>
    </w:p>
    <w:p w:rsidR="003E414E" w:rsidRPr="00614B5E" w:rsidRDefault="003E414E" w:rsidP="009814D2">
      <w:pPr>
        <w:pStyle w:val="Akapitzlist"/>
        <w:numPr>
          <w:ilvl w:val="0"/>
          <w:numId w:val="2"/>
        </w:numPr>
        <w:spacing w:after="160"/>
        <w:ind w:hanging="153"/>
        <w:jc w:val="both"/>
        <w:rPr>
          <w:rFonts w:ascii="Times New Roman" w:hAnsi="Times New Roman"/>
        </w:rPr>
      </w:pPr>
      <w:r w:rsidRPr="00614B5E">
        <w:rPr>
          <w:rFonts w:ascii="Times New Roman" w:hAnsi="Times New Roman"/>
        </w:rPr>
        <w:t xml:space="preserve">  wykorzystanie źródeł energii odnawialnej.</w:t>
      </w:r>
    </w:p>
    <w:p w:rsidR="003E414E" w:rsidRPr="00CC2EE3" w:rsidRDefault="003E414E" w:rsidP="003E414E">
      <w:pPr>
        <w:pStyle w:val="Akapitzlist"/>
        <w:ind w:left="786"/>
        <w:jc w:val="both"/>
        <w:rPr>
          <w:rFonts w:ascii="Times New Roman" w:hAnsi="Times New Roman"/>
          <w:b/>
          <w:bCs/>
          <w:color w:val="FF0000"/>
        </w:rPr>
      </w:pP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>przedstawienie planowanego harmonogramu uruchomienia działalności z uwzględnieniem  terminu planowanej przebudowy nabrzeża Indyjskiego, której rozpoczęcie przewidywane jest w IV kwartale 2022 roku oraz inwestycji własnych na Przedmiocie dzierżawy;</w:t>
      </w:r>
    </w:p>
    <w:p w:rsidR="003E414E" w:rsidRPr="00CC2EE3" w:rsidRDefault="003E414E" w:rsidP="003E41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C2EE3">
        <w:rPr>
          <w:rFonts w:ascii="Times New Roman" w:hAnsi="Times New Roman" w:cs="Times New Roman"/>
        </w:rPr>
        <w:t>informacja o planowanej ilości zatrudnienia pracowników i formie ich zatrudnienia oraz informacja o sposobie i źródłach pozyskania pracowników, w tym informacja o możliwości zatrudnienia dotychczasowych pracowników Terminalu Zbożowego;</w:t>
      </w:r>
    </w:p>
    <w:p w:rsidR="003E414E" w:rsidRPr="00614B5E" w:rsidRDefault="003E414E" w:rsidP="003E414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614B5E">
        <w:rPr>
          <w:rFonts w:ascii="Times New Roman" w:hAnsi="Times New Roman"/>
          <w:bCs/>
        </w:rPr>
        <w:t>Informacja o planowanych środkach i przedsięwzięciach, w celu zwiększenia przeładunków                                        na Terminalu z wykorzystaniem transportu kolejowego.</w:t>
      </w:r>
    </w:p>
    <w:p w:rsidR="003E414E" w:rsidRDefault="003E414E" w:rsidP="003E414E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p w:rsidR="003E414E" w:rsidRDefault="003E414E" w:rsidP="003E414E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p w:rsidR="003E414E" w:rsidRPr="00CC2EE3" w:rsidRDefault="003E414E" w:rsidP="003E414E">
      <w:pPr>
        <w:spacing w:line="240" w:lineRule="auto"/>
        <w:jc w:val="both"/>
        <w:rPr>
          <w:rFonts w:ascii="Times New Roman" w:hAnsi="Times New Roman"/>
          <w:b/>
          <w:color w:val="FF0000"/>
        </w:rPr>
      </w:pPr>
    </w:p>
    <w:tbl>
      <w:tblPr>
        <w:tblStyle w:val="Tabela-Siatka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3E414E" w:rsidRPr="00E2592B" w:rsidTr="000F1359">
        <w:tc>
          <w:tcPr>
            <w:tcW w:w="4681" w:type="dxa"/>
            <w:vAlign w:val="center"/>
          </w:tcPr>
          <w:p w:rsidR="003E414E" w:rsidRPr="00E2592B" w:rsidRDefault="003E414E" w:rsidP="000F13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E2592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……………………………………………………..</w:t>
            </w:r>
          </w:p>
        </w:tc>
      </w:tr>
      <w:tr w:rsidR="003E414E" w:rsidRPr="00E2592B" w:rsidTr="000F1359">
        <w:tc>
          <w:tcPr>
            <w:tcW w:w="4681" w:type="dxa"/>
            <w:vAlign w:val="center"/>
          </w:tcPr>
          <w:p w:rsidR="003E414E" w:rsidRPr="00E2592B" w:rsidRDefault="003E414E" w:rsidP="000F13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E2592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(Podpis elektroniczny osób uprawnionych do składania oświadczeń woli w imieniu Dzierżawcy)</w:t>
            </w:r>
          </w:p>
        </w:tc>
      </w:tr>
    </w:tbl>
    <w:p w:rsidR="003E414E" w:rsidRDefault="003E414E" w:rsidP="003E414E">
      <w:pPr>
        <w:tabs>
          <w:tab w:val="left" w:pos="6010"/>
        </w:tabs>
        <w:rPr>
          <w:rFonts w:ascii="Times New Roman" w:hAnsi="Times New Roman" w:cs="Times New Roman"/>
        </w:rPr>
      </w:pPr>
    </w:p>
    <w:p w:rsidR="003E414E" w:rsidRDefault="003E414E" w:rsidP="003E414E">
      <w:pPr>
        <w:tabs>
          <w:tab w:val="left" w:pos="6010"/>
        </w:tabs>
        <w:rPr>
          <w:rFonts w:ascii="Times New Roman" w:hAnsi="Times New Roman" w:cs="Times New Roman"/>
        </w:rPr>
      </w:pPr>
    </w:p>
    <w:p w:rsidR="003E414E" w:rsidRDefault="003E414E" w:rsidP="003E414E">
      <w:pPr>
        <w:tabs>
          <w:tab w:val="left" w:pos="6010"/>
        </w:tabs>
        <w:rPr>
          <w:rFonts w:ascii="Times New Roman" w:hAnsi="Times New Roman" w:cs="Times New Roman"/>
        </w:rPr>
      </w:pPr>
    </w:p>
    <w:p w:rsidR="006839D5" w:rsidRDefault="006839D5"/>
    <w:sectPr w:rsidR="006839D5" w:rsidSect="009814D2">
      <w:headerReference w:type="default" r:id="rId7"/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A5E" w:rsidRDefault="00453A5E" w:rsidP="003E414E">
      <w:pPr>
        <w:spacing w:after="0" w:line="240" w:lineRule="auto"/>
      </w:pPr>
      <w:r>
        <w:separator/>
      </w:r>
    </w:p>
  </w:endnote>
  <w:endnote w:type="continuationSeparator" w:id="0">
    <w:p w:rsidR="00453A5E" w:rsidRDefault="00453A5E" w:rsidP="003E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A5E" w:rsidRDefault="00453A5E" w:rsidP="003E414E">
      <w:pPr>
        <w:spacing w:after="0" w:line="240" w:lineRule="auto"/>
      </w:pPr>
      <w:r>
        <w:separator/>
      </w:r>
    </w:p>
  </w:footnote>
  <w:footnote w:type="continuationSeparator" w:id="0">
    <w:p w:rsidR="00453A5E" w:rsidRDefault="00453A5E" w:rsidP="003E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14E" w:rsidRPr="0033568C" w:rsidRDefault="003E414E" w:rsidP="003E414E">
    <w:pPr>
      <w:spacing w:after="0" w:line="240" w:lineRule="auto"/>
      <w:jc w:val="right"/>
      <w:rPr>
        <w:rFonts w:ascii="Times New Roman" w:hAnsi="Times New Roman" w:cs="Times New Roman"/>
        <w:b/>
        <w:bCs/>
        <w:i/>
        <w:iCs/>
        <w:color w:val="2F5496" w:themeColor="accent1" w:themeShade="BF"/>
        <w:sz w:val="16"/>
        <w:szCs w:val="16"/>
      </w:rPr>
    </w:pPr>
    <w:r w:rsidRPr="0033568C"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>Specyfikacja Postępowania</w:t>
    </w:r>
    <w:r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 xml:space="preserve"> </w:t>
    </w:r>
    <w:r w:rsidRPr="0033568C"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>na dzierżawę Terminalu Zbożowego w Porcie Gdynia</w:t>
    </w:r>
    <w:r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>.</w:t>
    </w:r>
    <w:r w:rsidRPr="0033568C">
      <w:rPr>
        <w:rFonts w:ascii="Times New Roman" w:hAnsi="Times New Roman" w:cs="Times New Roman"/>
        <w:bCs/>
        <w:i/>
        <w:iCs/>
        <w:color w:val="2F5496" w:themeColor="accent1" w:themeShade="BF"/>
        <w:sz w:val="16"/>
        <w:szCs w:val="16"/>
      </w:rPr>
      <w:t xml:space="preserve"> </w:t>
    </w:r>
    <w:r w:rsidRPr="0033568C">
      <w:rPr>
        <w:rFonts w:ascii="Times New Roman" w:hAnsi="Times New Roman" w:cs="Times New Roman"/>
        <w:i/>
        <w:iCs/>
        <w:color w:val="2F5496" w:themeColor="accent1" w:themeShade="BF"/>
        <w:sz w:val="16"/>
        <w:szCs w:val="16"/>
      </w:rPr>
      <w:t xml:space="preserve">Numer sprawy:  </w:t>
    </w:r>
    <w:r w:rsidRPr="0033568C">
      <w:rPr>
        <w:rFonts w:ascii="Times New Roman" w:hAnsi="Times New Roman" w:cs="Times New Roman"/>
        <w:b/>
        <w:bCs/>
        <w:i/>
        <w:iCs/>
        <w:color w:val="2F5496" w:themeColor="accent1" w:themeShade="BF"/>
        <w:sz w:val="16"/>
        <w:szCs w:val="16"/>
      </w:rPr>
      <w:t xml:space="preserve">SP – TZ / </w:t>
    </w:r>
    <w:r>
      <w:rPr>
        <w:rFonts w:ascii="Times New Roman" w:hAnsi="Times New Roman" w:cs="Times New Roman"/>
        <w:b/>
        <w:bCs/>
        <w:i/>
        <w:iCs/>
        <w:color w:val="2F5496" w:themeColor="accent1" w:themeShade="BF"/>
        <w:sz w:val="16"/>
        <w:szCs w:val="16"/>
      </w:rPr>
      <w:t>IX</w:t>
    </w:r>
    <w:r w:rsidRPr="0033568C">
      <w:rPr>
        <w:rFonts w:ascii="Times New Roman" w:hAnsi="Times New Roman" w:cs="Times New Roman"/>
        <w:b/>
        <w:bCs/>
        <w:i/>
        <w:iCs/>
        <w:color w:val="2F5496" w:themeColor="accent1" w:themeShade="BF"/>
        <w:sz w:val="16"/>
        <w:szCs w:val="16"/>
      </w:rPr>
      <w:t xml:space="preserve"> / 2022</w:t>
    </w:r>
  </w:p>
  <w:p w:rsidR="003E414E" w:rsidRDefault="003E41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39A4"/>
    <w:multiLevelType w:val="hybridMultilevel"/>
    <w:tmpl w:val="4D1474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7FAC"/>
    <w:multiLevelType w:val="hybridMultilevel"/>
    <w:tmpl w:val="5F2697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33384">
    <w:abstractNumId w:val="1"/>
  </w:num>
  <w:num w:numId="2" w16cid:durableId="64146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4E"/>
    <w:rsid w:val="003E414E"/>
    <w:rsid w:val="00453A5E"/>
    <w:rsid w:val="006839D5"/>
    <w:rsid w:val="009814D2"/>
    <w:rsid w:val="00B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15079"/>
  <w15:chartTrackingRefBased/>
  <w15:docId w15:val="{433EAF1B-F741-4EBA-A13B-0FB6C6D7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14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14D2"/>
    <w:pPr>
      <w:keepNext/>
      <w:keepLines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00" w:beforeAutospacing="1" w:after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14D2"/>
    <w:rPr>
      <w:rFonts w:ascii="Times New Roman" w:eastAsiaTheme="majorEastAsia" w:hAnsi="Times New Roman" w:cstheme="majorBidi"/>
      <w:b/>
      <w:bCs/>
      <w:kern w:val="0"/>
      <w:szCs w:val="28"/>
      <w:shd w:val="clear" w:color="auto" w:fill="D9D9D9" w:themeFill="background1" w:themeFillShade="D9"/>
      <w14:ligatures w14:val="none"/>
    </w:rPr>
  </w:style>
  <w:style w:type="paragraph" w:styleId="Akapitzlist">
    <w:name w:val="List Paragraph"/>
    <w:aliases w:val="normalny tekst,List Paragraph,ppkt,Wypunktowanie,Akapit z listą1,CW_Lista,Podsis rysunku,BulletC,Numerowanie,Elenco puntato,Nag 1,Normal bullet 2,Bullet list,Numbered List,1st level - Bullet List Paragraph,Lettre d'introduction,Paragraph"/>
    <w:basedOn w:val="Normalny"/>
    <w:link w:val="AkapitzlistZnak"/>
    <w:uiPriority w:val="34"/>
    <w:qFormat/>
    <w:rsid w:val="003E414E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,Numerowanie Znak,Elenco puntato Znak,Nag 1 Znak,Normal bullet 2 Znak,Bullet list Znak"/>
    <w:link w:val="Akapitzlist"/>
    <w:uiPriority w:val="34"/>
    <w:locked/>
    <w:rsid w:val="003E414E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3E41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14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E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1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Beata</dc:creator>
  <cp:keywords/>
  <dc:description/>
  <cp:lastModifiedBy>Jarema Beata</cp:lastModifiedBy>
  <cp:revision>3</cp:revision>
  <dcterms:created xsi:type="dcterms:W3CDTF">2023-06-05T08:31:00Z</dcterms:created>
  <dcterms:modified xsi:type="dcterms:W3CDTF">2023-06-05T08:48:00Z</dcterms:modified>
</cp:coreProperties>
</file>