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277D7" w14:textId="77777777" w:rsidR="00307F74" w:rsidRPr="000C7935" w:rsidRDefault="00307F74" w:rsidP="00307F74">
      <w:pPr>
        <w:rPr>
          <w:rFonts w:ascii="Calibri" w:hAnsi="Calibri" w:cs="Calibri"/>
          <w:lang w:val="en-GB"/>
        </w:rPr>
      </w:pPr>
    </w:p>
    <w:p w14:paraId="5CAC65F8" w14:textId="77777777" w:rsidR="00307F74" w:rsidRPr="000C7935" w:rsidRDefault="00307F74" w:rsidP="00307F74">
      <w:pPr>
        <w:rPr>
          <w:rFonts w:ascii="Calibri" w:hAnsi="Calibri" w:cs="Calibri"/>
          <w:lang w:val="en-GB"/>
        </w:rPr>
      </w:pPr>
    </w:p>
    <w:p w14:paraId="3E151162" w14:textId="77777777" w:rsidR="006F4A3F" w:rsidRPr="000C7935" w:rsidRDefault="006F4A3F" w:rsidP="006F4A3F">
      <w:pPr>
        <w:jc w:val="center"/>
        <w:rPr>
          <w:rFonts w:ascii="Calibri" w:hAnsi="Calibri" w:cs="Calibri"/>
          <w:b/>
          <w:bCs/>
          <w:sz w:val="24"/>
          <w:szCs w:val="24"/>
          <w:lang w:val="en-GB"/>
        </w:rPr>
      </w:pPr>
      <w:r w:rsidRPr="000C7935">
        <w:rPr>
          <w:rFonts w:ascii="Calibri" w:hAnsi="Calibri" w:cs="Calibri"/>
          <w:b/>
          <w:bCs/>
          <w:sz w:val="24"/>
          <w:szCs w:val="24"/>
          <w:lang w:val="en-GB"/>
        </w:rPr>
        <w:t>Regulations</w:t>
      </w:r>
    </w:p>
    <w:p w14:paraId="4948B1F2" w14:textId="384EA1B7" w:rsidR="006F4A3F" w:rsidRPr="000C7935" w:rsidRDefault="006D30B9" w:rsidP="006F4A3F">
      <w:pPr>
        <w:jc w:val="center"/>
        <w:rPr>
          <w:rFonts w:ascii="Calibri" w:hAnsi="Calibri" w:cs="Calibri"/>
          <w:b/>
          <w:bCs/>
          <w:sz w:val="24"/>
          <w:szCs w:val="24"/>
          <w:lang w:val="en-GB"/>
        </w:rPr>
      </w:pPr>
      <w:r>
        <w:rPr>
          <w:rFonts w:ascii="Calibri" w:hAnsi="Calibri" w:cs="Calibri"/>
          <w:b/>
          <w:bCs/>
          <w:sz w:val="24"/>
          <w:szCs w:val="24"/>
          <w:lang w:val="en-GB"/>
        </w:rPr>
        <w:t>o</w:t>
      </w:r>
      <w:r w:rsidRPr="000C7935">
        <w:rPr>
          <w:rFonts w:ascii="Calibri" w:hAnsi="Calibri" w:cs="Calibri"/>
          <w:b/>
          <w:bCs/>
          <w:sz w:val="24"/>
          <w:szCs w:val="24"/>
          <w:lang w:val="en-GB"/>
        </w:rPr>
        <w:t xml:space="preserve">f Granting The Right </w:t>
      </w:r>
      <w:r>
        <w:rPr>
          <w:rFonts w:ascii="Calibri" w:hAnsi="Calibri" w:cs="Calibri"/>
          <w:b/>
          <w:bCs/>
          <w:sz w:val="24"/>
          <w:szCs w:val="24"/>
          <w:lang w:val="en-GB"/>
        </w:rPr>
        <w:t>t</w:t>
      </w:r>
      <w:r w:rsidRPr="000C7935">
        <w:rPr>
          <w:rFonts w:ascii="Calibri" w:hAnsi="Calibri" w:cs="Calibri"/>
          <w:b/>
          <w:bCs/>
          <w:sz w:val="24"/>
          <w:szCs w:val="24"/>
          <w:lang w:val="en-GB"/>
        </w:rPr>
        <w:t xml:space="preserve">o Provide Tugboat Services </w:t>
      </w:r>
      <w:r>
        <w:rPr>
          <w:rFonts w:ascii="Calibri" w:hAnsi="Calibri" w:cs="Calibri"/>
          <w:b/>
          <w:bCs/>
          <w:sz w:val="24"/>
          <w:szCs w:val="24"/>
          <w:lang w:val="en-GB"/>
        </w:rPr>
        <w:t>i</w:t>
      </w:r>
      <w:r w:rsidRPr="000C7935">
        <w:rPr>
          <w:rFonts w:ascii="Calibri" w:hAnsi="Calibri" w:cs="Calibri"/>
          <w:b/>
          <w:bCs/>
          <w:sz w:val="24"/>
          <w:szCs w:val="24"/>
          <w:lang w:val="en-GB"/>
        </w:rPr>
        <w:t xml:space="preserve">n </w:t>
      </w:r>
      <w:r>
        <w:rPr>
          <w:rFonts w:ascii="Calibri" w:hAnsi="Calibri" w:cs="Calibri"/>
          <w:b/>
          <w:bCs/>
          <w:sz w:val="24"/>
          <w:szCs w:val="24"/>
          <w:lang w:val="en-GB"/>
        </w:rPr>
        <w:t>t</w:t>
      </w:r>
      <w:r w:rsidRPr="000C7935">
        <w:rPr>
          <w:rFonts w:ascii="Calibri" w:hAnsi="Calibri" w:cs="Calibri"/>
          <w:b/>
          <w:bCs/>
          <w:sz w:val="24"/>
          <w:szCs w:val="24"/>
          <w:lang w:val="en-GB"/>
        </w:rPr>
        <w:t xml:space="preserve">he </w:t>
      </w:r>
      <w:r w:rsidR="006F4A3F" w:rsidRPr="000C7935">
        <w:rPr>
          <w:rFonts w:ascii="Calibri" w:hAnsi="Calibri" w:cs="Calibri"/>
          <w:b/>
          <w:bCs/>
          <w:sz w:val="24"/>
          <w:szCs w:val="24"/>
          <w:lang w:val="en-GB"/>
        </w:rPr>
        <w:t xml:space="preserve">Port </w:t>
      </w:r>
      <w:r w:rsidRPr="000C7935">
        <w:rPr>
          <w:rFonts w:ascii="Calibri" w:hAnsi="Calibri" w:cs="Calibri"/>
          <w:b/>
          <w:bCs/>
          <w:sz w:val="24"/>
          <w:szCs w:val="24"/>
          <w:lang w:val="en-GB"/>
        </w:rPr>
        <w:t xml:space="preserve">Of </w:t>
      </w:r>
      <w:r w:rsidR="006F4A3F" w:rsidRPr="000C7935">
        <w:rPr>
          <w:rFonts w:ascii="Calibri" w:hAnsi="Calibri" w:cs="Calibri"/>
          <w:b/>
          <w:bCs/>
          <w:sz w:val="24"/>
          <w:szCs w:val="24"/>
          <w:lang w:val="en-GB"/>
        </w:rPr>
        <w:t>Gdynia</w:t>
      </w:r>
    </w:p>
    <w:p w14:paraId="090D7B84" w14:textId="04DF667C" w:rsidR="00307F74" w:rsidRPr="000C7935" w:rsidRDefault="006F4A3F" w:rsidP="006F4A3F">
      <w:pPr>
        <w:jc w:val="center"/>
        <w:rPr>
          <w:rFonts w:ascii="Calibri" w:hAnsi="Calibri" w:cs="Calibri"/>
          <w:b/>
          <w:bCs/>
          <w:sz w:val="24"/>
          <w:szCs w:val="24"/>
          <w:lang w:val="en-GB"/>
        </w:rPr>
      </w:pPr>
      <w:r w:rsidRPr="000C7935">
        <w:rPr>
          <w:rFonts w:ascii="Calibri" w:hAnsi="Calibri" w:cs="Calibri"/>
          <w:b/>
          <w:bCs/>
          <w:sz w:val="24"/>
          <w:szCs w:val="24"/>
          <w:lang w:val="en-GB"/>
        </w:rPr>
        <w:t>by the Port of Gdynia Authority S.A.</w:t>
      </w:r>
    </w:p>
    <w:p w14:paraId="654833CB" w14:textId="77777777" w:rsidR="00307F74" w:rsidRPr="000C7935" w:rsidRDefault="00307F74" w:rsidP="00307F74">
      <w:pPr>
        <w:rPr>
          <w:rFonts w:ascii="Calibri" w:hAnsi="Calibri" w:cs="Calibri"/>
          <w:lang w:val="en-GB"/>
        </w:rPr>
      </w:pPr>
    </w:p>
    <w:p w14:paraId="1DF7DF78" w14:textId="77777777" w:rsidR="00307F74" w:rsidRPr="000C7935" w:rsidRDefault="00307F74" w:rsidP="00307F74">
      <w:pPr>
        <w:rPr>
          <w:rFonts w:ascii="Calibri" w:hAnsi="Calibri" w:cs="Calibri"/>
          <w:lang w:val="en-GB"/>
        </w:rPr>
      </w:pPr>
    </w:p>
    <w:p w14:paraId="4944C793" w14:textId="77777777" w:rsidR="00307F74" w:rsidRPr="000C7935" w:rsidRDefault="00307F74" w:rsidP="00307F74">
      <w:pPr>
        <w:rPr>
          <w:rFonts w:ascii="Calibri" w:hAnsi="Calibri" w:cs="Calibri"/>
          <w:lang w:val="en-GB"/>
        </w:rPr>
      </w:pPr>
    </w:p>
    <w:p w14:paraId="6EA92918" w14:textId="77777777" w:rsidR="00307F74" w:rsidRPr="000C7935" w:rsidRDefault="00307F74" w:rsidP="00307F74">
      <w:pPr>
        <w:rPr>
          <w:rFonts w:ascii="Calibri" w:hAnsi="Calibri" w:cs="Calibri"/>
          <w:lang w:val="en-GB"/>
        </w:rPr>
      </w:pPr>
    </w:p>
    <w:p w14:paraId="6A9A5DA0" w14:textId="77777777" w:rsidR="00307F74" w:rsidRPr="000C7935" w:rsidRDefault="00307F74" w:rsidP="00307F74">
      <w:pPr>
        <w:rPr>
          <w:rFonts w:ascii="Calibri" w:hAnsi="Calibri" w:cs="Calibri"/>
          <w:lang w:val="en-GB"/>
        </w:rPr>
      </w:pPr>
    </w:p>
    <w:p w14:paraId="3F06B025" w14:textId="77777777" w:rsidR="00307F74" w:rsidRPr="000C7935" w:rsidRDefault="00307F74" w:rsidP="00307F74">
      <w:pPr>
        <w:rPr>
          <w:rFonts w:ascii="Calibri" w:hAnsi="Calibri" w:cs="Calibri"/>
          <w:lang w:val="en-GB"/>
        </w:rPr>
      </w:pPr>
    </w:p>
    <w:p w14:paraId="7EA0604B" w14:textId="77777777" w:rsidR="00307F74" w:rsidRPr="000C7935" w:rsidRDefault="00307F74" w:rsidP="00307F74">
      <w:pPr>
        <w:rPr>
          <w:rFonts w:ascii="Calibri" w:hAnsi="Calibri" w:cs="Calibri"/>
          <w:lang w:val="en-GB"/>
        </w:rPr>
      </w:pPr>
    </w:p>
    <w:p w14:paraId="699B09D1" w14:textId="77777777" w:rsidR="00307F74" w:rsidRPr="000C7935" w:rsidRDefault="00307F74" w:rsidP="00307F74">
      <w:pPr>
        <w:rPr>
          <w:rFonts w:ascii="Calibri" w:hAnsi="Calibri" w:cs="Calibri"/>
          <w:lang w:val="en-GB"/>
        </w:rPr>
      </w:pPr>
    </w:p>
    <w:p w14:paraId="7BD47867" w14:textId="77777777" w:rsidR="00307F74" w:rsidRPr="000C7935" w:rsidRDefault="00307F74" w:rsidP="00307F74">
      <w:pPr>
        <w:rPr>
          <w:rFonts w:ascii="Calibri" w:hAnsi="Calibri" w:cs="Calibri"/>
          <w:lang w:val="en-GB"/>
        </w:rPr>
      </w:pPr>
    </w:p>
    <w:p w14:paraId="211C13B0" w14:textId="77777777" w:rsidR="00307F74" w:rsidRPr="000C7935" w:rsidRDefault="00307F74" w:rsidP="00307F74">
      <w:pPr>
        <w:rPr>
          <w:rFonts w:ascii="Calibri" w:hAnsi="Calibri" w:cs="Calibri"/>
          <w:lang w:val="en-GB"/>
        </w:rPr>
      </w:pPr>
    </w:p>
    <w:p w14:paraId="4D2BFB9D" w14:textId="77777777" w:rsidR="00307F74" w:rsidRPr="000C7935" w:rsidRDefault="00307F74" w:rsidP="00307F74">
      <w:pPr>
        <w:rPr>
          <w:rFonts w:ascii="Calibri" w:hAnsi="Calibri" w:cs="Calibri"/>
          <w:lang w:val="en-GB"/>
        </w:rPr>
      </w:pPr>
    </w:p>
    <w:p w14:paraId="2B60841D" w14:textId="77777777" w:rsidR="00307F74" w:rsidRPr="000C7935" w:rsidRDefault="00307F74" w:rsidP="00307F74">
      <w:pPr>
        <w:rPr>
          <w:rFonts w:ascii="Calibri" w:hAnsi="Calibri" w:cs="Calibri"/>
          <w:lang w:val="en-GB"/>
        </w:rPr>
      </w:pPr>
    </w:p>
    <w:p w14:paraId="30B90A5A" w14:textId="77777777" w:rsidR="00307F74" w:rsidRPr="000C7935" w:rsidRDefault="00307F74" w:rsidP="00307F74">
      <w:pPr>
        <w:rPr>
          <w:rFonts w:ascii="Calibri" w:hAnsi="Calibri" w:cs="Calibri"/>
          <w:lang w:val="en-GB"/>
        </w:rPr>
      </w:pPr>
    </w:p>
    <w:p w14:paraId="45CEF2EA" w14:textId="77777777" w:rsidR="00307F74" w:rsidRPr="000C7935" w:rsidRDefault="00307F74" w:rsidP="00307F74">
      <w:pPr>
        <w:rPr>
          <w:rFonts w:ascii="Calibri" w:hAnsi="Calibri" w:cs="Calibri"/>
          <w:lang w:val="en-GB"/>
        </w:rPr>
      </w:pPr>
    </w:p>
    <w:p w14:paraId="2F49DB24" w14:textId="77777777" w:rsidR="00307F74" w:rsidRPr="000C7935" w:rsidRDefault="00307F74" w:rsidP="00307F74">
      <w:pPr>
        <w:rPr>
          <w:rFonts w:ascii="Calibri" w:hAnsi="Calibri" w:cs="Calibri"/>
          <w:lang w:val="en-GB"/>
        </w:rPr>
      </w:pPr>
    </w:p>
    <w:p w14:paraId="3F68CFA4" w14:textId="77777777" w:rsidR="00307F74" w:rsidRPr="000C7935" w:rsidRDefault="00307F74" w:rsidP="00307F74">
      <w:pPr>
        <w:rPr>
          <w:rFonts w:ascii="Calibri" w:hAnsi="Calibri" w:cs="Calibri"/>
          <w:lang w:val="en-GB"/>
        </w:rPr>
      </w:pPr>
    </w:p>
    <w:p w14:paraId="32F29F12" w14:textId="77777777" w:rsidR="00307F74" w:rsidRPr="000C7935" w:rsidRDefault="00307F74" w:rsidP="00307F74">
      <w:pPr>
        <w:rPr>
          <w:rFonts w:ascii="Calibri" w:hAnsi="Calibri" w:cs="Calibri"/>
          <w:lang w:val="en-GB"/>
        </w:rPr>
      </w:pPr>
    </w:p>
    <w:p w14:paraId="20CD3CDF" w14:textId="77777777" w:rsidR="00F36A77" w:rsidRPr="000C7935" w:rsidRDefault="00F36A77" w:rsidP="00F36A77">
      <w:pPr>
        <w:rPr>
          <w:rFonts w:ascii="Calibri" w:hAnsi="Calibri" w:cs="Calibri"/>
          <w:lang w:val="en-GB"/>
        </w:rPr>
      </w:pPr>
    </w:p>
    <w:p w14:paraId="7CA50DDA" w14:textId="77777777" w:rsidR="00F36A77" w:rsidRPr="000C7935" w:rsidRDefault="00F36A77" w:rsidP="00F36A77">
      <w:pPr>
        <w:rPr>
          <w:rFonts w:ascii="Calibri" w:hAnsi="Calibri" w:cs="Calibri"/>
          <w:lang w:val="en-GB"/>
        </w:rPr>
      </w:pPr>
    </w:p>
    <w:p w14:paraId="6311520A" w14:textId="77777777" w:rsidR="00F36A77" w:rsidRPr="000C7935" w:rsidRDefault="00F36A77" w:rsidP="00F36A77">
      <w:pPr>
        <w:rPr>
          <w:rFonts w:ascii="Calibri" w:hAnsi="Calibri" w:cs="Calibri"/>
          <w:lang w:val="en-GB"/>
        </w:rPr>
      </w:pPr>
    </w:p>
    <w:p w14:paraId="2A852E90" w14:textId="77777777" w:rsidR="00F36A77" w:rsidRPr="000C7935" w:rsidRDefault="00F36A77" w:rsidP="00F36A77">
      <w:pPr>
        <w:rPr>
          <w:rFonts w:ascii="Calibri" w:hAnsi="Calibri" w:cs="Calibri"/>
          <w:lang w:val="en-GB"/>
        </w:rPr>
      </w:pPr>
    </w:p>
    <w:p w14:paraId="5258177D" w14:textId="77777777" w:rsidR="00F36A77" w:rsidRPr="000C7935" w:rsidRDefault="00F36A77" w:rsidP="00F36A77">
      <w:pPr>
        <w:rPr>
          <w:rFonts w:ascii="Calibri" w:hAnsi="Calibri" w:cs="Calibri"/>
          <w:lang w:val="en-GB"/>
        </w:rPr>
      </w:pPr>
    </w:p>
    <w:p w14:paraId="1889F3B3" w14:textId="77777777" w:rsidR="00F36A77" w:rsidRPr="000C7935" w:rsidRDefault="00F36A77" w:rsidP="00F36A77">
      <w:pPr>
        <w:rPr>
          <w:rFonts w:ascii="Calibri" w:hAnsi="Calibri" w:cs="Calibri"/>
          <w:lang w:val="en-GB"/>
        </w:rPr>
      </w:pPr>
    </w:p>
    <w:p w14:paraId="7F56D2F8" w14:textId="77777777" w:rsidR="00F36A77" w:rsidRPr="000C7935" w:rsidRDefault="00F36A77" w:rsidP="00F36A77">
      <w:pPr>
        <w:rPr>
          <w:rFonts w:ascii="Calibri" w:hAnsi="Calibri" w:cs="Calibri"/>
          <w:lang w:val="en-GB"/>
        </w:rPr>
      </w:pPr>
    </w:p>
    <w:p w14:paraId="40E87618" w14:textId="77777777" w:rsidR="00F36A77" w:rsidRPr="000C7935" w:rsidRDefault="00F36A77" w:rsidP="00F36A77">
      <w:pPr>
        <w:rPr>
          <w:rFonts w:ascii="Calibri" w:hAnsi="Calibri" w:cs="Calibri"/>
          <w:lang w:val="en-GB"/>
        </w:rPr>
      </w:pPr>
    </w:p>
    <w:p w14:paraId="31075641" w14:textId="468DC6D9" w:rsidR="00F36A77" w:rsidRPr="000C7935" w:rsidRDefault="006F4A3F" w:rsidP="00F36A77">
      <w:pPr>
        <w:rPr>
          <w:rFonts w:ascii="Calibri" w:hAnsi="Calibri" w:cs="Calibri"/>
          <w:lang w:val="en-GB"/>
        </w:rPr>
      </w:pPr>
      <w:r w:rsidRPr="000C7935">
        <w:rPr>
          <w:rFonts w:ascii="Calibri" w:hAnsi="Calibri" w:cs="Calibri"/>
          <w:lang w:val="en-GB"/>
        </w:rPr>
        <w:t xml:space="preserve">approved by the resolution of the Management Board of PoGA S.A. nr </w:t>
      </w:r>
      <w:r w:rsidR="00375B88">
        <w:rPr>
          <w:rFonts w:ascii="Calibri" w:hAnsi="Calibri" w:cs="Calibri"/>
          <w:lang w:val="en-GB"/>
        </w:rPr>
        <w:t>129/VIII/2021</w:t>
      </w:r>
      <w:r w:rsidRPr="000C7935">
        <w:rPr>
          <w:rFonts w:ascii="Calibri" w:hAnsi="Calibri" w:cs="Calibri"/>
          <w:lang w:val="en-GB"/>
        </w:rPr>
        <w:t xml:space="preserve"> of </w:t>
      </w:r>
      <w:r w:rsidR="00375B88">
        <w:rPr>
          <w:rFonts w:ascii="Calibri" w:hAnsi="Calibri" w:cs="Calibri"/>
          <w:lang w:val="en-GB"/>
        </w:rPr>
        <w:t>28 May 2021</w:t>
      </w:r>
      <w:r w:rsidRPr="000C7935">
        <w:rPr>
          <w:rFonts w:ascii="Calibri" w:hAnsi="Calibri" w:cs="Calibri"/>
          <w:lang w:val="en-GB"/>
        </w:rPr>
        <w:t xml:space="preserve"> </w:t>
      </w:r>
    </w:p>
    <w:p w14:paraId="17946167" w14:textId="7CC95A3E" w:rsidR="006F4A3F" w:rsidRPr="000C7935" w:rsidRDefault="0061054F" w:rsidP="00DD6673">
      <w:pPr>
        <w:jc w:val="center"/>
        <w:rPr>
          <w:rFonts w:ascii="Calibri" w:hAnsi="Calibri" w:cs="Calibri"/>
          <w:b/>
          <w:bCs/>
          <w:lang w:val="en-GB"/>
        </w:rPr>
      </w:pPr>
      <w:r>
        <w:rPr>
          <w:rFonts w:ascii="Calibri" w:hAnsi="Calibri" w:cs="Calibri"/>
          <w:b/>
          <w:bCs/>
          <w:lang w:val="en-GB"/>
        </w:rPr>
        <w:lastRenderedPageBreak/>
        <w:t>Art.</w:t>
      </w:r>
      <w:r w:rsidR="00E94ED0" w:rsidRPr="000C7935">
        <w:rPr>
          <w:rFonts w:ascii="Calibri" w:hAnsi="Calibri" w:cs="Calibri"/>
          <w:b/>
          <w:bCs/>
          <w:lang w:val="en-GB"/>
        </w:rPr>
        <w:t xml:space="preserve"> 1</w:t>
      </w:r>
    </w:p>
    <w:p w14:paraId="49BD06C8" w14:textId="1EFB72D9" w:rsidR="006F4A3F" w:rsidRPr="000C7935" w:rsidRDefault="006F4A3F" w:rsidP="006F4A3F">
      <w:pPr>
        <w:jc w:val="center"/>
        <w:rPr>
          <w:rFonts w:ascii="Calibri" w:hAnsi="Calibri" w:cs="Calibri"/>
          <w:b/>
          <w:bCs/>
          <w:lang w:val="en-GB"/>
        </w:rPr>
      </w:pPr>
      <w:r w:rsidRPr="000C7935">
        <w:rPr>
          <w:rFonts w:ascii="Calibri" w:hAnsi="Calibri" w:cs="Calibri"/>
          <w:b/>
          <w:bCs/>
          <w:lang w:val="en-GB"/>
        </w:rPr>
        <w:t>[Basic Information]</w:t>
      </w:r>
    </w:p>
    <w:p w14:paraId="55BD0BFA" w14:textId="3AA42BBB" w:rsidR="006F4A3F" w:rsidRPr="000C7935" w:rsidRDefault="006F4A3F" w:rsidP="00375B88">
      <w:pPr>
        <w:pStyle w:val="Akapitzlist"/>
        <w:numPr>
          <w:ilvl w:val="0"/>
          <w:numId w:val="30"/>
        </w:numPr>
        <w:jc w:val="both"/>
        <w:rPr>
          <w:rFonts w:ascii="Calibri" w:hAnsi="Calibri" w:cs="Calibri"/>
          <w:lang w:val="en-GB"/>
        </w:rPr>
      </w:pPr>
      <w:r w:rsidRPr="000C7935">
        <w:rPr>
          <w:rFonts w:ascii="Calibri" w:hAnsi="Calibri" w:cs="Calibri"/>
          <w:lang w:val="en-GB"/>
        </w:rPr>
        <w:t>These Regulations are based on the provisions of Regulation (EU) 2017/352 of the European Parliament and of the Council of 15 February 2017 establishing a framework for the provision of port services and common rules on financial transparency of ports (Official Journal of the EU L 57 of 03.03.2017, p. 1) hereinafter referred to as "the Regulation" and the Act of 20 December 1996</w:t>
      </w:r>
      <w:r w:rsidR="00B81278" w:rsidRPr="000C7935">
        <w:rPr>
          <w:rFonts w:ascii="Calibri" w:hAnsi="Calibri" w:cs="Calibri"/>
          <w:lang w:val="en-GB"/>
        </w:rPr>
        <w:t xml:space="preserve"> on ports and harbours</w:t>
      </w:r>
      <w:r w:rsidRPr="000C7935">
        <w:rPr>
          <w:rFonts w:ascii="Calibri" w:hAnsi="Calibri" w:cs="Calibri"/>
          <w:lang w:val="en-GB"/>
        </w:rPr>
        <w:t xml:space="preserve"> (</w:t>
      </w:r>
      <w:r w:rsidR="00B81278" w:rsidRPr="000C7935">
        <w:rPr>
          <w:rFonts w:ascii="Calibri" w:hAnsi="Calibri" w:cs="Calibri"/>
          <w:lang w:val="en-GB"/>
        </w:rPr>
        <w:t>Journal of Laws</w:t>
      </w:r>
      <w:r w:rsidRPr="000C7935">
        <w:rPr>
          <w:rFonts w:ascii="Calibri" w:hAnsi="Calibri" w:cs="Calibri"/>
          <w:lang w:val="en-GB"/>
        </w:rPr>
        <w:t xml:space="preserve"> 2021 </w:t>
      </w:r>
      <w:r w:rsidR="00B81278" w:rsidRPr="000C7935">
        <w:rPr>
          <w:rFonts w:ascii="Calibri" w:hAnsi="Calibri" w:cs="Calibri"/>
          <w:lang w:val="en-GB"/>
        </w:rPr>
        <w:t>item</w:t>
      </w:r>
      <w:r w:rsidRPr="000C7935">
        <w:rPr>
          <w:rFonts w:ascii="Calibri" w:hAnsi="Calibri" w:cs="Calibri"/>
          <w:lang w:val="en-GB"/>
        </w:rPr>
        <w:t xml:space="preserve"> 491) hereinafter referred to as "</w:t>
      </w:r>
      <w:r w:rsidR="00B81278" w:rsidRPr="000C7935">
        <w:rPr>
          <w:rFonts w:ascii="Calibri" w:hAnsi="Calibri" w:cs="Calibri"/>
          <w:lang w:val="en-GB"/>
        </w:rPr>
        <w:t>the Act</w:t>
      </w:r>
      <w:r w:rsidRPr="000C7935">
        <w:rPr>
          <w:rFonts w:ascii="Calibri" w:hAnsi="Calibri" w:cs="Calibri"/>
          <w:lang w:val="en-GB"/>
        </w:rPr>
        <w:t xml:space="preserve">." </w:t>
      </w:r>
    </w:p>
    <w:p w14:paraId="0184C5CC" w14:textId="518FE3C1" w:rsidR="00307F74" w:rsidRPr="000C7935" w:rsidRDefault="006F4A3F" w:rsidP="00375B88">
      <w:pPr>
        <w:pStyle w:val="Akapitzlist"/>
        <w:numPr>
          <w:ilvl w:val="0"/>
          <w:numId w:val="30"/>
        </w:numPr>
        <w:jc w:val="both"/>
        <w:rPr>
          <w:rFonts w:ascii="Calibri" w:hAnsi="Calibri" w:cs="Calibri"/>
          <w:lang w:val="en-GB"/>
        </w:rPr>
      </w:pPr>
      <w:r w:rsidRPr="000C7935">
        <w:rPr>
          <w:rFonts w:ascii="Calibri" w:hAnsi="Calibri" w:cs="Calibri"/>
          <w:lang w:val="en-GB"/>
        </w:rPr>
        <w:t>The entity granting the right to provide t</w:t>
      </w:r>
      <w:r w:rsidR="00B81278" w:rsidRPr="000C7935">
        <w:rPr>
          <w:rFonts w:ascii="Calibri" w:hAnsi="Calibri" w:cs="Calibri"/>
          <w:lang w:val="en-GB"/>
        </w:rPr>
        <w:t>ugboat</w:t>
      </w:r>
      <w:r w:rsidRPr="000C7935">
        <w:rPr>
          <w:rFonts w:ascii="Calibri" w:hAnsi="Calibri" w:cs="Calibri"/>
          <w:lang w:val="en-GB"/>
        </w:rPr>
        <w:t xml:space="preserve"> services in the Port of Gdynia is </w:t>
      </w:r>
      <w:r w:rsidR="00B81278" w:rsidRPr="000C7935">
        <w:rPr>
          <w:rFonts w:ascii="Calibri" w:hAnsi="Calibri" w:cs="Calibri"/>
          <w:lang w:val="en-GB"/>
        </w:rPr>
        <w:t>Port of Gdynia Authority</w:t>
      </w:r>
      <w:r w:rsidRPr="000C7935">
        <w:rPr>
          <w:rFonts w:ascii="Calibri" w:hAnsi="Calibri" w:cs="Calibri"/>
          <w:lang w:val="en-GB"/>
        </w:rPr>
        <w:t xml:space="preserve"> S.A. (hereinafter referred to as "</w:t>
      </w:r>
      <w:r w:rsidR="00B81278" w:rsidRPr="000C7935">
        <w:rPr>
          <w:rFonts w:ascii="Calibri" w:hAnsi="Calibri" w:cs="Calibri"/>
          <w:lang w:val="en-GB"/>
        </w:rPr>
        <w:t>PoGA</w:t>
      </w:r>
      <w:r w:rsidRPr="000C7935">
        <w:rPr>
          <w:rFonts w:ascii="Calibri" w:hAnsi="Calibri" w:cs="Calibri"/>
          <w:lang w:val="en-GB"/>
        </w:rPr>
        <w:t>") with its registered seat in Gdynia at 9 Rotterdamska Street, registered in the District Court Gdańsk-Północ in Gdańsk, VIII Economic Division of the National Court Register under KRS number: 0000082699, REGON: 191920577, NIP: 9581323524 with the share capital of PLN 112,285,300.00 paid in full.</w:t>
      </w:r>
    </w:p>
    <w:p w14:paraId="51D697F3" w14:textId="77777777" w:rsidR="00965030" w:rsidRPr="000C7935" w:rsidRDefault="00965030" w:rsidP="00965030">
      <w:pPr>
        <w:jc w:val="center"/>
        <w:rPr>
          <w:rFonts w:ascii="Calibri" w:hAnsi="Calibri" w:cs="Calibri"/>
          <w:b/>
          <w:bCs/>
          <w:lang w:val="en-GB"/>
        </w:rPr>
      </w:pPr>
    </w:p>
    <w:p w14:paraId="3090367F" w14:textId="095CB699" w:rsidR="00965030" w:rsidRPr="000C7935" w:rsidRDefault="0061054F" w:rsidP="00965030">
      <w:pPr>
        <w:jc w:val="center"/>
        <w:rPr>
          <w:rFonts w:ascii="Calibri" w:hAnsi="Calibri" w:cs="Calibri"/>
          <w:lang w:val="en-GB"/>
        </w:rPr>
      </w:pPr>
      <w:r>
        <w:rPr>
          <w:rFonts w:ascii="Calibri" w:hAnsi="Calibri" w:cs="Calibri"/>
          <w:b/>
          <w:bCs/>
          <w:lang w:val="en-GB"/>
        </w:rPr>
        <w:t>Art.</w:t>
      </w:r>
      <w:r w:rsidR="00965030" w:rsidRPr="000C7935">
        <w:rPr>
          <w:rFonts w:ascii="Calibri" w:hAnsi="Calibri" w:cs="Calibri"/>
          <w:b/>
          <w:bCs/>
          <w:lang w:val="en-GB"/>
        </w:rPr>
        <w:t xml:space="preserve"> 2</w:t>
      </w:r>
    </w:p>
    <w:p w14:paraId="27876B39" w14:textId="0A133B0D" w:rsidR="00307F74" w:rsidRPr="000C7935" w:rsidRDefault="00965030" w:rsidP="00004131">
      <w:pPr>
        <w:jc w:val="center"/>
        <w:rPr>
          <w:rFonts w:ascii="Calibri" w:hAnsi="Calibri" w:cs="Calibri"/>
          <w:b/>
          <w:bCs/>
          <w:lang w:val="en-GB"/>
        </w:rPr>
      </w:pPr>
      <w:r w:rsidRPr="000C7935">
        <w:rPr>
          <w:rFonts w:ascii="Calibri" w:hAnsi="Calibri" w:cs="Calibri"/>
          <w:b/>
          <w:bCs/>
          <w:lang w:val="en-GB"/>
        </w:rPr>
        <w:t>[</w:t>
      </w:r>
      <w:r w:rsidR="00307F74" w:rsidRPr="000C7935">
        <w:rPr>
          <w:rFonts w:ascii="Calibri" w:hAnsi="Calibri" w:cs="Calibri"/>
          <w:b/>
          <w:bCs/>
          <w:lang w:val="en-GB"/>
        </w:rPr>
        <w:t>Defini</w:t>
      </w:r>
      <w:r w:rsidR="00A42685" w:rsidRPr="000C7935">
        <w:rPr>
          <w:rFonts w:ascii="Calibri" w:hAnsi="Calibri" w:cs="Calibri"/>
          <w:b/>
          <w:bCs/>
          <w:lang w:val="en-GB"/>
        </w:rPr>
        <w:t>tions</w:t>
      </w:r>
      <w:r w:rsidRPr="000C7935">
        <w:rPr>
          <w:rFonts w:ascii="Calibri" w:hAnsi="Calibri" w:cs="Calibri"/>
          <w:b/>
          <w:bCs/>
          <w:lang w:val="en-GB"/>
        </w:rPr>
        <w:t>]</w:t>
      </w:r>
    </w:p>
    <w:p w14:paraId="1ECD0DB5" w14:textId="3B93A422" w:rsidR="00A42685" w:rsidRPr="000C7935" w:rsidRDefault="00A42685" w:rsidP="00004131">
      <w:pPr>
        <w:jc w:val="center"/>
        <w:rPr>
          <w:rFonts w:ascii="Calibri" w:hAnsi="Calibri" w:cs="Calibri"/>
          <w:b/>
          <w:bCs/>
          <w:lang w:val="en-GB"/>
        </w:rPr>
      </w:pPr>
    </w:p>
    <w:p w14:paraId="77744747" w14:textId="1A888D5F" w:rsidR="00A42685" w:rsidRPr="000C7935" w:rsidRDefault="005E7E7C" w:rsidP="00375B88">
      <w:pPr>
        <w:pStyle w:val="Akapitzlist"/>
        <w:numPr>
          <w:ilvl w:val="0"/>
          <w:numId w:val="31"/>
        </w:numPr>
        <w:jc w:val="both"/>
        <w:rPr>
          <w:rFonts w:ascii="Calibri" w:hAnsi="Calibri" w:cs="Calibri"/>
          <w:lang w:val="en-GB"/>
        </w:rPr>
      </w:pPr>
      <w:r w:rsidRPr="00375B88">
        <w:rPr>
          <w:b/>
          <w:lang w:val="en-GB"/>
        </w:rPr>
        <w:t>Minimum requirements for tugboat services in the Port of Gdynia</w:t>
      </w:r>
      <w:r w:rsidRPr="004B6FAC" w:rsidDel="005E7E7C">
        <w:rPr>
          <w:rFonts w:ascii="Calibri" w:hAnsi="Calibri" w:cs="Calibri"/>
          <w:b/>
          <w:bCs/>
          <w:lang w:val="en-GB"/>
        </w:rPr>
        <w:t xml:space="preserve"> </w:t>
      </w:r>
      <w:r w:rsidR="00A42685" w:rsidRPr="000C7935">
        <w:rPr>
          <w:rFonts w:ascii="Calibri" w:hAnsi="Calibri" w:cs="Calibri"/>
          <w:lang w:val="en-GB"/>
        </w:rPr>
        <w:t xml:space="preserve">(hereinafter referred to as the "Minimum Requirements") - the requirements established by </w:t>
      </w:r>
      <w:r w:rsidR="000C7935" w:rsidRPr="000C7935">
        <w:rPr>
          <w:rFonts w:ascii="Calibri" w:hAnsi="Calibri" w:cs="Calibri"/>
          <w:lang w:val="en-GB"/>
        </w:rPr>
        <w:t>PoGA</w:t>
      </w:r>
      <w:r w:rsidR="00A42685" w:rsidRPr="000C7935">
        <w:rPr>
          <w:rFonts w:ascii="Calibri" w:hAnsi="Calibri" w:cs="Calibri"/>
          <w:lang w:val="en-GB"/>
        </w:rPr>
        <w:t xml:space="preserve">, based on the provisions of the Regulation and the Act, which constitute the conditions for granting to Service Providers the right to provide </w:t>
      </w:r>
      <w:r w:rsidR="000C7935" w:rsidRPr="000C7935">
        <w:rPr>
          <w:rFonts w:ascii="Calibri" w:hAnsi="Calibri" w:cs="Calibri"/>
          <w:lang w:val="en-GB"/>
        </w:rPr>
        <w:t>tugboat services</w:t>
      </w:r>
      <w:r w:rsidR="00A42685" w:rsidRPr="000C7935">
        <w:rPr>
          <w:rFonts w:ascii="Calibri" w:hAnsi="Calibri" w:cs="Calibri"/>
          <w:lang w:val="en-GB"/>
        </w:rPr>
        <w:t xml:space="preserve"> in the area managed by </w:t>
      </w:r>
      <w:r w:rsidR="000C7935" w:rsidRPr="000C7935">
        <w:rPr>
          <w:rFonts w:ascii="Calibri" w:hAnsi="Calibri" w:cs="Calibri"/>
          <w:lang w:val="en-GB"/>
        </w:rPr>
        <w:t>PoGA</w:t>
      </w:r>
      <w:r w:rsidR="00A42685" w:rsidRPr="000C7935">
        <w:rPr>
          <w:rFonts w:ascii="Calibri" w:hAnsi="Calibri" w:cs="Calibri"/>
          <w:lang w:val="en-GB"/>
        </w:rPr>
        <w:t xml:space="preserve"> in the Port of Gdynia;  </w:t>
      </w:r>
    </w:p>
    <w:p w14:paraId="42DF773D" w14:textId="4A5E3B34" w:rsidR="00A42685" w:rsidRPr="000C7935" w:rsidRDefault="00A42685" w:rsidP="00375B88">
      <w:pPr>
        <w:pStyle w:val="Akapitzlist"/>
        <w:numPr>
          <w:ilvl w:val="0"/>
          <w:numId w:val="31"/>
        </w:numPr>
        <w:jc w:val="both"/>
        <w:rPr>
          <w:rFonts w:ascii="Calibri" w:hAnsi="Calibri" w:cs="Calibri"/>
          <w:lang w:val="en-GB"/>
        </w:rPr>
      </w:pPr>
      <w:r w:rsidRPr="000C7935">
        <w:rPr>
          <w:rFonts w:ascii="Calibri" w:hAnsi="Calibri" w:cs="Calibri"/>
          <w:b/>
          <w:bCs/>
          <w:lang w:val="en-GB"/>
        </w:rPr>
        <w:t>Service Provider</w:t>
      </w:r>
      <w:r w:rsidRPr="000C7935">
        <w:rPr>
          <w:rFonts w:ascii="Calibri" w:hAnsi="Calibri" w:cs="Calibri"/>
          <w:lang w:val="en-GB"/>
        </w:rPr>
        <w:t xml:space="preserve"> - entrepreneur applying for being granted by </w:t>
      </w:r>
      <w:r w:rsidR="000C7935" w:rsidRPr="000C7935">
        <w:rPr>
          <w:rFonts w:ascii="Calibri" w:hAnsi="Calibri" w:cs="Calibri"/>
          <w:lang w:val="en-GB"/>
        </w:rPr>
        <w:t>PoGA</w:t>
      </w:r>
      <w:r w:rsidRPr="000C7935">
        <w:rPr>
          <w:rFonts w:ascii="Calibri" w:hAnsi="Calibri" w:cs="Calibri"/>
          <w:lang w:val="en-GB"/>
        </w:rPr>
        <w:t xml:space="preserve"> the right to provide </w:t>
      </w:r>
      <w:r w:rsidR="000C7935" w:rsidRPr="000C7935">
        <w:rPr>
          <w:rFonts w:ascii="Calibri" w:hAnsi="Calibri" w:cs="Calibri"/>
          <w:lang w:val="en-GB"/>
        </w:rPr>
        <w:t>tugboat services</w:t>
      </w:r>
      <w:r w:rsidRPr="000C7935">
        <w:rPr>
          <w:rFonts w:ascii="Calibri" w:hAnsi="Calibri" w:cs="Calibri"/>
          <w:lang w:val="en-GB"/>
        </w:rPr>
        <w:t xml:space="preserve"> in the Port of Gdynia;</w:t>
      </w:r>
    </w:p>
    <w:p w14:paraId="11EE3029" w14:textId="2866E34F" w:rsidR="00A42685" w:rsidRPr="000C7935" w:rsidRDefault="00A42685" w:rsidP="00375B88">
      <w:pPr>
        <w:pStyle w:val="Akapitzlist"/>
        <w:numPr>
          <w:ilvl w:val="0"/>
          <w:numId w:val="31"/>
        </w:numPr>
        <w:jc w:val="both"/>
        <w:rPr>
          <w:rFonts w:ascii="Calibri" w:hAnsi="Calibri" w:cs="Calibri"/>
          <w:lang w:val="en-GB"/>
        </w:rPr>
      </w:pPr>
      <w:r w:rsidRPr="000C7935">
        <w:rPr>
          <w:rFonts w:ascii="Calibri" w:hAnsi="Calibri" w:cs="Calibri"/>
          <w:b/>
          <w:bCs/>
          <w:lang w:val="en-GB"/>
        </w:rPr>
        <w:t>Application</w:t>
      </w:r>
      <w:r w:rsidRPr="000C7935">
        <w:rPr>
          <w:rFonts w:ascii="Calibri" w:hAnsi="Calibri" w:cs="Calibri"/>
          <w:lang w:val="en-GB"/>
        </w:rPr>
        <w:t xml:space="preserve"> - document, which </w:t>
      </w:r>
      <w:r w:rsidR="000C7935" w:rsidRPr="000C7935">
        <w:rPr>
          <w:rFonts w:ascii="Calibri" w:hAnsi="Calibri" w:cs="Calibri"/>
          <w:lang w:val="en-GB"/>
        </w:rPr>
        <w:t xml:space="preserve">submitted </w:t>
      </w:r>
      <w:r w:rsidRPr="000C7935">
        <w:rPr>
          <w:rFonts w:ascii="Calibri" w:hAnsi="Calibri" w:cs="Calibri"/>
          <w:lang w:val="en-GB"/>
        </w:rPr>
        <w:t xml:space="preserve">by the Service Provider initiates the process of verification of its compliance with the Minimum Requirements, the fulfilment of which is the condition for granting by Port of Gdynia Authority S.A. the right to provide </w:t>
      </w:r>
      <w:r w:rsidR="000C7935" w:rsidRPr="000C7935">
        <w:rPr>
          <w:rFonts w:ascii="Calibri" w:hAnsi="Calibri" w:cs="Calibri"/>
          <w:lang w:val="en-GB"/>
        </w:rPr>
        <w:t>tugboat services</w:t>
      </w:r>
      <w:r w:rsidRPr="000C7935">
        <w:rPr>
          <w:rFonts w:ascii="Calibri" w:hAnsi="Calibri" w:cs="Calibri"/>
          <w:lang w:val="en-GB"/>
        </w:rPr>
        <w:t xml:space="preserve"> in Port of Gdynia. </w:t>
      </w:r>
    </w:p>
    <w:p w14:paraId="79BA55EE" w14:textId="0E84D28B" w:rsidR="00A42685" w:rsidRPr="000C7935" w:rsidRDefault="00A42685" w:rsidP="00375B88">
      <w:pPr>
        <w:pStyle w:val="Akapitzlist"/>
        <w:numPr>
          <w:ilvl w:val="0"/>
          <w:numId w:val="31"/>
        </w:numPr>
        <w:jc w:val="both"/>
        <w:rPr>
          <w:rFonts w:ascii="Calibri" w:hAnsi="Calibri" w:cs="Calibri"/>
          <w:lang w:val="en-GB"/>
        </w:rPr>
      </w:pPr>
      <w:r w:rsidRPr="000C7935">
        <w:rPr>
          <w:rFonts w:ascii="Calibri" w:hAnsi="Calibri" w:cs="Calibri"/>
          <w:b/>
          <w:bCs/>
          <w:lang w:val="en-GB"/>
        </w:rPr>
        <w:t xml:space="preserve">Regulations for Granting the Right to Provide </w:t>
      </w:r>
      <w:r w:rsidR="000C7935" w:rsidRPr="000C7935">
        <w:rPr>
          <w:rFonts w:ascii="Calibri" w:hAnsi="Calibri" w:cs="Calibri"/>
          <w:b/>
          <w:bCs/>
          <w:lang w:val="en-GB"/>
        </w:rPr>
        <w:t>Tugboat Services</w:t>
      </w:r>
      <w:r w:rsidRPr="000C7935">
        <w:rPr>
          <w:rFonts w:ascii="Calibri" w:hAnsi="Calibri" w:cs="Calibri"/>
          <w:b/>
          <w:bCs/>
          <w:lang w:val="en-GB"/>
        </w:rPr>
        <w:t xml:space="preserve"> in the Port of Gdynia</w:t>
      </w:r>
      <w:r w:rsidRPr="000C7935">
        <w:rPr>
          <w:rFonts w:ascii="Calibri" w:hAnsi="Calibri" w:cs="Calibri"/>
          <w:lang w:val="en-GB"/>
        </w:rPr>
        <w:t xml:space="preserve"> (hereinafter referred to as the "R</w:t>
      </w:r>
      <w:r w:rsidR="000C7935" w:rsidRPr="000C7935">
        <w:rPr>
          <w:rFonts w:ascii="Calibri" w:hAnsi="Calibri" w:cs="Calibri"/>
          <w:lang w:val="en-GB"/>
        </w:rPr>
        <w:t>egulations</w:t>
      </w:r>
      <w:r w:rsidRPr="000C7935">
        <w:rPr>
          <w:rFonts w:ascii="Calibri" w:hAnsi="Calibri" w:cs="Calibri"/>
          <w:lang w:val="en-GB"/>
        </w:rPr>
        <w:t xml:space="preserve">") - containing the terms and conditions for granting the right to provide </w:t>
      </w:r>
      <w:r w:rsidR="000C7935" w:rsidRPr="000C7935">
        <w:rPr>
          <w:rFonts w:ascii="Calibri" w:hAnsi="Calibri" w:cs="Calibri"/>
          <w:lang w:val="en-GB"/>
        </w:rPr>
        <w:t>tugboat services</w:t>
      </w:r>
      <w:r w:rsidRPr="000C7935">
        <w:rPr>
          <w:rFonts w:ascii="Calibri" w:hAnsi="Calibri" w:cs="Calibri"/>
          <w:lang w:val="en-GB"/>
        </w:rPr>
        <w:t xml:space="preserve"> to vessels calling at the Port of Gdynia for commercial purposes;</w:t>
      </w:r>
    </w:p>
    <w:p w14:paraId="15BE26C5" w14:textId="340BA1D6" w:rsidR="00004131" w:rsidRPr="000C7935" w:rsidRDefault="00A42685" w:rsidP="00375B88">
      <w:pPr>
        <w:pStyle w:val="Akapitzlist"/>
        <w:numPr>
          <w:ilvl w:val="0"/>
          <w:numId w:val="31"/>
        </w:numPr>
        <w:jc w:val="both"/>
        <w:rPr>
          <w:rFonts w:ascii="Calibri" w:hAnsi="Calibri" w:cs="Calibri"/>
          <w:lang w:val="en-GB"/>
        </w:rPr>
      </w:pPr>
      <w:r w:rsidRPr="000C7935">
        <w:rPr>
          <w:rFonts w:ascii="Calibri" w:hAnsi="Calibri" w:cs="Calibri"/>
          <w:b/>
          <w:bCs/>
          <w:lang w:val="en-GB"/>
        </w:rPr>
        <w:t xml:space="preserve">Contract for provision of </w:t>
      </w:r>
      <w:r w:rsidR="000C7935" w:rsidRPr="000C7935">
        <w:rPr>
          <w:rFonts w:ascii="Calibri" w:hAnsi="Calibri" w:cs="Calibri"/>
          <w:b/>
          <w:bCs/>
          <w:lang w:val="en-GB"/>
        </w:rPr>
        <w:t>tugboat services</w:t>
      </w:r>
      <w:r w:rsidRPr="000C7935">
        <w:rPr>
          <w:rFonts w:ascii="Calibri" w:hAnsi="Calibri" w:cs="Calibri"/>
          <w:b/>
          <w:bCs/>
          <w:lang w:val="en-GB"/>
        </w:rPr>
        <w:t xml:space="preserve"> in the Port of Gdynia</w:t>
      </w:r>
      <w:r w:rsidRPr="000C7935">
        <w:rPr>
          <w:rFonts w:ascii="Calibri" w:hAnsi="Calibri" w:cs="Calibri"/>
          <w:lang w:val="en-GB"/>
        </w:rPr>
        <w:t xml:space="preserve"> (hereinafter referred to as the "Contract") - the contract concluded by </w:t>
      </w:r>
      <w:r w:rsidR="000C7935" w:rsidRPr="000C7935">
        <w:rPr>
          <w:rFonts w:ascii="Calibri" w:hAnsi="Calibri" w:cs="Calibri"/>
          <w:lang w:val="en-GB"/>
        </w:rPr>
        <w:t>PoGA</w:t>
      </w:r>
      <w:r w:rsidRPr="000C7935">
        <w:rPr>
          <w:rFonts w:ascii="Calibri" w:hAnsi="Calibri" w:cs="Calibri"/>
          <w:lang w:val="en-GB"/>
        </w:rPr>
        <w:t xml:space="preserve"> with the Service Provider who meets the Minimum Requirements, after verification of the Application submitted by the Service Provider to </w:t>
      </w:r>
      <w:r w:rsidR="000C7935" w:rsidRPr="000C7935">
        <w:rPr>
          <w:rFonts w:ascii="Calibri" w:hAnsi="Calibri" w:cs="Calibri"/>
          <w:lang w:val="en-GB"/>
        </w:rPr>
        <w:t>PoGA</w:t>
      </w:r>
      <w:r w:rsidRPr="000C7935">
        <w:rPr>
          <w:rFonts w:ascii="Calibri" w:hAnsi="Calibri" w:cs="Calibri"/>
          <w:lang w:val="en-GB"/>
        </w:rPr>
        <w:t xml:space="preserve">, based on which the Service Provider acquires the right to provide </w:t>
      </w:r>
      <w:r w:rsidR="000C7935" w:rsidRPr="000C7935">
        <w:rPr>
          <w:rFonts w:ascii="Calibri" w:hAnsi="Calibri" w:cs="Calibri"/>
          <w:lang w:val="en-GB"/>
        </w:rPr>
        <w:t>tugboat services</w:t>
      </w:r>
      <w:r w:rsidRPr="000C7935">
        <w:rPr>
          <w:rFonts w:ascii="Calibri" w:hAnsi="Calibri" w:cs="Calibri"/>
          <w:lang w:val="en-GB"/>
        </w:rPr>
        <w:t xml:space="preserve"> in the area managed by </w:t>
      </w:r>
      <w:r w:rsidR="000C7935" w:rsidRPr="000C7935">
        <w:rPr>
          <w:rFonts w:ascii="Calibri" w:hAnsi="Calibri" w:cs="Calibri"/>
          <w:lang w:val="en-GB"/>
        </w:rPr>
        <w:t>PoGA</w:t>
      </w:r>
      <w:r w:rsidRPr="000C7935">
        <w:rPr>
          <w:rFonts w:ascii="Calibri" w:hAnsi="Calibri" w:cs="Calibri"/>
          <w:lang w:val="en-GB"/>
        </w:rPr>
        <w:t>, i.e. in the Port of Gdynia, and specifying the terms and conditions of providing these services by the Service Provider.</w:t>
      </w:r>
    </w:p>
    <w:p w14:paraId="3AE2076B" w14:textId="54AB2FAB" w:rsidR="00E821CA" w:rsidRPr="000C7935" w:rsidRDefault="0061054F" w:rsidP="00E821CA">
      <w:pPr>
        <w:jc w:val="center"/>
        <w:rPr>
          <w:rFonts w:ascii="Calibri" w:hAnsi="Calibri" w:cs="Calibri"/>
          <w:lang w:val="en-GB"/>
        </w:rPr>
      </w:pPr>
      <w:r>
        <w:rPr>
          <w:rFonts w:ascii="Calibri" w:hAnsi="Calibri" w:cs="Calibri"/>
          <w:b/>
          <w:bCs/>
          <w:lang w:val="en-GB"/>
        </w:rPr>
        <w:t>Art.</w:t>
      </w:r>
      <w:r w:rsidR="00E821CA" w:rsidRPr="000C7935">
        <w:rPr>
          <w:rFonts w:ascii="Calibri" w:hAnsi="Calibri" w:cs="Calibri"/>
          <w:b/>
          <w:bCs/>
          <w:lang w:val="en-GB"/>
        </w:rPr>
        <w:t xml:space="preserve"> 3</w:t>
      </w:r>
    </w:p>
    <w:p w14:paraId="0C436206" w14:textId="0016C0E6" w:rsidR="00307F74" w:rsidRPr="000C7935" w:rsidRDefault="00115F9B" w:rsidP="00115F9B">
      <w:pPr>
        <w:jc w:val="center"/>
        <w:rPr>
          <w:rFonts w:ascii="Calibri" w:hAnsi="Calibri" w:cs="Calibri"/>
          <w:b/>
          <w:bCs/>
          <w:lang w:val="en-GB"/>
        </w:rPr>
      </w:pPr>
      <w:r w:rsidRPr="000C7935">
        <w:rPr>
          <w:rFonts w:ascii="Calibri" w:hAnsi="Calibri" w:cs="Calibri"/>
          <w:b/>
          <w:bCs/>
          <w:lang w:val="en-GB"/>
        </w:rPr>
        <w:t>[</w:t>
      </w:r>
      <w:r w:rsidR="00A42685" w:rsidRPr="000C7935">
        <w:rPr>
          <w:rFonts w:ascii="Calibri" w:hAnsi="Calibri" w:cs="Calibri"/>
          <w:b/>
          <w:bCs/>
          <w:lang w:val="en-GB"/>
        </w:rPr>
        <w:t>Applicability, publication and updating</w:t>
      </w:r>
      <w:r w:rsidRPr="000C7935">
        <w:rPr>
          <w:rFonts w:ascii="Calibri" w:hAnsi="Calibri" w:cs="Calibri"/>
          <w:b/>
          <w:bCs/>
          <w:lang w:val="en-GB"/>
        </w:rPr>
        <w:t>]</w:t>
      </w:r>
    </w:p>
    <w:p w14:paraId="2A4E3322" w14:textId="0A583495" w:rsidR="00A42685" w:rsidRPr="000C7935" w:rsidRDefault="00A42685" w:rsidP="00375B88">
      <w:pPr>
        <w:pStyle w:val="Tekstkomentarza"/>
        <w:numPr>
          <w:ilvl w:val="0"/>
          <w:numId w:val="25"/>
        </w:numPr>
        <w:tabs>
          <w:tab w:val="left" w:pos="6379"/>
        </w:tabs>
        <w:jc w:val="both"/>
        <w:rPr>
          <w:rFonts w:cstheme="minorHAnsi"/>
          <w:sz w:val="22"/>
          <w:szCs w:val="22"/>
          <w:lang w:val="en-GB"/>
        </w:rPr>
      </w:pPr>
      <w:r w:rsidRPr="000C7935">
        <w:rPr>
          <w:rFonts w:cstheme="minorHAnsi"/>
          <w:sz w:val="22"/>
          <w:szCs w:val="22"/>
          <w:lang w:val="en-GB"/>
        </w:rPr>
        <w:t>The Minimum Requirements and the Regulations together with the a</w:t>
      </w:r>
      <w:r w:rsidR="000C7935">
        <w:rPr>
          <w:rFonts w:cstheme="minorHAnsi"/>
          <w:sz w:val="22"/>
          <w:szCs w:val="22"/>
          <w:lang w:val="en-GB"/>
        </w:rPr>
        <w:t>ppendices</w:t>
      </w:r>
      <w:r w:rsidRPr="000C7935">
        <w:rPr>
          <w:rFonts w:cstheme="minorHAnsi"/>
          <w:sz w:val="22"/>
          <w:szCs w:val="22"/>
          <w:lang w:val="en-GB"/>
        </w:rPr>
        <w:t xml:space="preserve"> were published on 28.05.2021 on the website www.port.gdynia.pl in the tab "About the Port"</w:t>
      </w:r>
      <w:r w:rsidR="000C7935">
        <w:rPr>
          <w:rFonts w:cstheme="minorHAnsi"/>
          <w:sz w:val="22"/>
          <w:szCs w:val="22"/>
          <w:lang w:val="en-GB"/>
        </w:rPr>
        <w:t xml:space="preserve">, </w:t>
      </w:r>
      <w:r w:rsidRPr="000C7935">
        <w:rPr>
          <w:rFonts w:cstheme="minorHAnsi"/>
          <w:sz w:val="22"/>
          <w:szCs w:val="22"/>
          <w:lang w:val="en-GB"/>
        </w:rPr>
        <w:t>sub-tab: "</w:t>
      </w:r>
      <w:r w:rsidR="0014613D" w:rsidRPr="0014613D">
        <w:rPr>
          <w:rFonts w:cstheme="minorHAnsi"/>
          <w:sz w:val="22"/>
          <w:szCs w:val="22"/>
          <w:lang w:val="en-GB"/>
        </w:rPr>
        <w:t>Supplementary aids</w:t>
      </w:r>
      <w:r w:rsidRPr="000C7935">
        <w:rPr>
          <w:rFonts w:cstheme="minorHAnsi"/>
          <w:sz w:val="22"/>
          <w:szCs w:val="22"/>
          <w:lang w:val="en-GB"/>
        </w:rPr>
        <w:t>"</w:t>
      </w:r>
      <w:r w:rsidR="000C7935">
        <w:rPr>
          <w:rFonts w:cstheme="minorHAnsi"/>
          <w:sz w:val="22"/>
          <w:szCs w:val="22"/>
          <w:lang w:val="en-GB"/>
        </w:rPr>
        <w:t xml:space="preserve">, </w:t>
      </w:r>
      <w:bookmarkStart w:id="0" w:name="_Hlk73045527"/>
      <w:r w:rsidRPr="000C7935">
        <w:rPr>
          <w:rFonts w:cstheme="minorHAnsi"/>
          <w:sz w:val="22"/>
          <w:szCs w:val="22"/>
          <w:lang w:val="en-GB"/>
        </w:rPr>
        <w:t>subpage "Regulations for granting the right to provide t</w:t>
      </w:r>
      <w:r w:rsidR="000C7935">
        <w:rPr>
          <w:rFonts w:cstheme="minorHAnsi"/>
          <w:sz w:val="22"/>
          <w:szCs w:val="22"/>
          <w:lang w:val="en-GB"/>
        </w:rPr>
        <w:t>ugboat</w:t>
      </w:r>
      <w:r w:rsidRPr="000C7935">
        <w:rPr>
          <w:rFonts w:cstheme="minorHAnsi"/>
          <w:sz w:val="22"/>
          <w:szCs w:val="22"/>
          <w:lang w:val="en-GB"/>
        </w:rPr>
        <w:t xml:space="preserve"> services in </w:t>
      </w:r>
      <w:r w:rsidRPr="000C7935">
        <w:rPr>
          <w:rFonts w:cstheme="minorHAnsi"/>
          <w:sz w:val="22"/>
          <w:szCs w:val="22"/>
          <w:lang w:val="en-GB"/>
        </w:rPr>
        <w:lastRenderedPageBreak/>
        <w:t xml:space="preserve">the Port of Gdynia by the Port of Gdynia Authority S.A." along with </w:t>
      </w:r>
      <w:r w:rsidRPr="004B6FAC">
        <w:rPr>
          <w:rFonts w:cstheme="minorHAnsi"/>
          <w:sz w:val="22"/>
          <w:szCs w:val="22"/>
          <w:lang w:val="en-GB"/>
        </w:rPr>
        <w:t>the appendix - "</w:t>
      </w:r>
      <w:r w:rsidR="005E7E7C" w:rsidRPr="00375B88">
        <w:rPr>
          <w:bCs/>
          <w:sz w:val="22"/>
          <w:szCs w:val="22"/>
          <w:lang w:val="en-GB"/>
        </w:rPr>
        <w:t>Minimum requirements for tugboat services in the Port of Gdynia</w:t>
      </w:r>
      <w:bookmarkEnd w:id="0"/>
      <w:r w:rsidR="00307363">
        <w:rPr>
          <w:bCs/>
          <w:sz w:val="22"/>
          <w:szCs w:val="22"/>
          <w:lang w:val="en-GB"/>
        </w:rPr>
        <w:t xml:space="preserve"> </w:t>
      </w:r>
      <w:r w:rsidRPr="000C7935">
        <w:rPr>
          <w:rFonts w:cstheme="minorHAnsi"/>
          <w:sz w:val="22"/>
          <w:szCs w:val="22"/>
          <w:lang w:val="en-GB"/>
        </w:rPr>
        <w:t>".</w:t>
      </w:r>
    </w:p>
    <w:p w14:paraId="2E7586ED" w14:textId="150C56BA" w:rsidR="00C01BAE" w:rsidRPr="000C7935" w:rsidRDefault="00A42685" w:rsidP="00A42685">
      <w:pPr>
        <w:pStyle w:val="Tekstkomentarza"/>
        <w:numPr>
          <w:ilvl w:val="0"/>
          <w:numId w:val="25"/>
        </w:numPr>
        <w:jc w:val="both"/>
        <w:rPr>
          <w:rFonts w:cstheme="minorHAnsi"/>
          <w:sz w:val="22"/>
          <w:szCs w:val="22"/>
          <w:lang w:val="en-GB"/>
        </w:rPr>
      </w:pPr>
      <w:r w:rsidRPr="000C7935">
        <w:rPr>
          <w:rFonts w:cstheme="minorHAnsi"/>
          <w:sz w:val="22"/>
          <w:szCs w:val="22"/>
          <w:lang w:val="en-GB"/>
        </w:rPr>
        <w:t>The Minimum Requirements are in force as of 01.09.2021, and the Regulations are in force as of the date of their publication</w:t>
      </w:r>
      <w:r w:rsidR="00BE2B65" w:rsidRPr="000C7935">
        <w:rPr>
          <w:rFonts w:cstheme="minorHAnsi"/>
          <w:sz w:val="22"/>
          <w:szCs w:val="22"/>
          <w:lang w:val="en-GB"/>
        </w:rPr>
        <w:t>.</w:t>
      </w:r>
    </w:p>
    <w:p w14:paraId="6DC5F754" w14:textId="1A7BF3B5" w:rsidR="00BA5463" w:rsidRPr="000C7935" w:rsidRDefault="0061054F" w:rsidP="00BA5463">
      <w:pPr>
        <w:jc w:val="center"/>
        <w:rPr>
          <w:rFonts w:ascii="Calibri" w:hAnsi="Calibri" w:cs="Calibri"/>
          <w:b/>
          <w:bCs/>
          <w:lang w:val="en-GB"/>
        </w:rPr>
      </w:pPr>
      <w:r>
        <w:rPr>
          <w:rFonts w:ascii="Calibri" w:hAnsi="Calibri" w:cs="Calibri"/>
          <w:b/>
          <w:bCs/>
          <w:lang w:val="en-GB"/>
        </w:rPr>
        <w:t>Art.</w:t>
      </w:r>
      <w:r w:rsidR="00BA5463" w:rsidRPr="000C7935">
        <w:rPr>
          <w:rFonts w:ascii="Calibri" w:hAnsi="Calibri" w:cs="Calibri"/>
          <w:b/>
          <w:bCs/>
          <w:lang w:val="en-GB"/>
        </w:rPr>
        <w:t xml:space="preserve"> </w:t>
      </w:r>
      <w:r w:rsidR="00A430E1" w:rsidRPr="000C7935">
        <w:rPr>
          <w:rFonts w:ascii="Calibri" w:hAnsi="Calibri" w:cs="Calibri"/>
          <w:b/>
          <w:bCs/>
          <w:lang w:val="en-GB"/>
        </w:rPr>
        <w:t>4</w:t>
      </w:r>
    </w:p>
    <w:p w14:paraId="5EAE4B6C" w14:textId="09EE1654" w:rsidR="00BA5463" w:rsidRPr="000C7935" w:rsidRDefault="00BA5463" w:rsidP="00BA5463">
      <w:pPr>
        <w:jc w:val="center"/>
        <w:rPr>
          <w:rFonts w:ascii="Calibri" w:hAnsi="Calibri" w:cs="Calibri"/>
          <w:b/>
          <w:bCs/>
          <w:lang w:val="en-GB"/>
        </w:rPr>
      </w:pPr>
      <w:r w:rsidRPr="000C7935">
        <w:rPr>
          <w:rFonts w:ascii="Calibri" w:hAnsi="Calibri" w:cs="Calibri"/>
          <w:b/>
          <w:bCs/>
          <w:lang w:val="en-GB"/>
        </w:rPr>
        <w:t>[</w:t>
      </w:r>
      <w:r w:rsidR="00A42685" w:rsidRPr="000C7935">
        <w:rPr>
          <w:rFonts w:ascii="Calibri" w:hAnsi="Calibri" w:cs="Calibri"/>
          <w:b/>
          <w:bCs/>
          <w:lang w:val="en-GB"/>
        </w:rPr>
        <w:t>The right to provide tugboat services in the Port of Gdynia</w:t>
      </w:r>
      <w:r w:rsidRPr="000C7935">
        <w:rPr>
          <w:rFonts w:ascii="Calibri" w:hAnsi="Calibri" w:cs="Calibri"/>
          <w:b/>
          <w:bCs/>
          <w:lang w:val="en-GB"/>
        </w:rPr>
        <w:t>]</w:t>
      </w:r>
    </w:p>
    <w:p w14:paraId="09B12180" w14:textId="3D87F105" w:rsidR="00F65A2C" w:rsidRPr="000C7935" w:rsidRDefault="00A42685" w:rsidP="00A42685">
      <w:pPr>
        <w:jc w:val="both"/>
        <w:rPr>
          <w:rFonts w:ascii="Calibri" w:hAnsi="Calibri" w:cs="Calibri"/>
          <w:lang w:val="en-GB"/>
        </w:rPr>
      </w:pPr>
      <w:r w:rsidRPr="000C7935">
        <w:rPr>
          <w:rFonts w:ascii="Calibri" w:hAnsi="Calibri" w:cs="Calibri"/>
          <w:lang w:val="en-GB"/>
        </w:rPr>
        <w:t xml:space="preserve">The right to provide </w:t>
      </w:r>
      <w:r w:rsidR="000C7935" w:rsidRPr="000C7935">
        <w:rPr>
          <w:rFonts w:ascii="Calibri" w:hAnsi="Calibri" w:cs="Calibri"/>
          <w:lang w:val="en-GB"/>
        </w:rPr>
        <w:t>tugboat services</w:t>
      </w:r>
      <w:r w:rsidRPr="000C7935">
        <w:rPr>
          <w:rFonts w:ascii="Calibri" w:hAnsi="Calibri" w:cs="Calibri"/>
          <w:lang w:val="en-GB"/>
        </w:rPr>
        <w:t xml:space="preserve"> in the Port of Gdynia is acquired by the Service Provider meeting the Minimum Requirements, constituting </w:t>
      </w:r>
      <w:r w:rsidRPr="000C7935">
        <w:rPr>
          <w:rFonts w:ascii="Calibri" w:hAnsi="Calibri" w:cs="Calibri"/>
          <w:b/>
          <w:bCs/>
          <w:lang w:val="en-GB"/>
        </w:rPr>
        <w:t>Appendix No. 1</w:t>
      </w:r>
      <w:r w:rsidRPr="000C7935">
        <w:rPr>
          <w:rFonts w:ascii="Calibri" w:hAnsi="Calibri" w:cs="Calibri"/>
          <w:lang w:val="en-GB"/>
        </w:rPr>
        <w:t xml:space="preserve"> to the Regulations, after the verification of the Application submitted by the Service Provider to </w:t>
      </w:r>
      <w:r w:rsidR="000C7935">
        <w:rPr>
          <w:rFonts w:ascii="Calibri" w:hAnsi="Calibri" w:cs="Calibri"/>
          <w:lang w:val="en-GB"/>
        </w:rPr>
        <w:t>PoGA</w:t>
      </w:r>
      <w:r w:rsidRPr="000C7935">
        <w:rPr>
          <w:rFonts w:ascii="Calibri" w:hAnsi="Calibri" w:cs="Calibri"/>
          <w:lang w:val="en-GB"/>
        </w:rPr>
        <w:t xml:space="preserve"> and the conclusion of the contract for the provision of </w:t>
      </w:r>
      <w:r w:rsidR="000C7935" w:rsidRPr="000C7935">
        <w:rPr>
          <w:rFonts w:ascii="Calibri" w:hAnsi="Calibri" w:cs="Calibri"/>
          <w:lang w:val="en-GB"/>
        </w:rPr>
        <w:t>tugboat services</w:t>
      </w:r>
      <w:r w:rsidRPr="000C7935">
        <w:rPr>
          <w:rFonts w:ascii="Calibri" w:hAnsi="Calibri" w:cs="Calibri"/>
          <w:lang w:val="en-GB"/>
        </w:rPr>
        <w:t xml:space="preserve"> in the Port of Gdynia between </w:t>
      </w:r>
      <w:r w:rsidR="000C7935">
        <w:rPr>
          <w:rFonts w:ascii="Calibri" w:hAnsi="Calibri" w:cs="Calibri"/>
          <w:lang w:val="en-GB"/>
        </w:rPr>
        <w:t>PoGA</w:t>
      </w:r>
      <w:r w:rsidRPr="000C7935">
        <w:rPr>
          <w:rFonts w:ascii="Calibri" w:hAnsi="Calibri" w:cs="Calibri"/>
          <w:lang w:val="en-GB"/>
        </w:rPr>
        <w:t xml:space="preserve"> and the Service Provider.</w:t>
      </w:r>
    </w:p>
    <w:p w14:paraId="3350AD0E" w14:textId="7DA92ED1" w:rsidR="00BA5463" w:rsidRPr="000C7935" w:rsidRDefault="0061054F" w:rsidP="00C64726">
      <w:pPr>
        <w:pStyle w:val="Akapitzlist"/>
        <w:ind w:left="0"/>
        <w:jc w:val="center"/>
        <w:rPr>
          <w:rFonts w:ascii="Calibri" w:hAnsi="Calibri" w:cs="Calibri"/>
          <w:b/>
          <w:bCs/>
          <w:lang w:val="en-GB"/>
        </w:rPr>
      </w:pPr>
      <w:r>
        <w:rPr>
          <w:rFonts w:ascii="Calibri" w:hAnsi="Calibri" w:cs="Calibri"/>
          <w:b/>
          <w:bCs/>
          <w:lang w:val="en-GB"/>
        </w:rPr>
        <w:t>Art.</w:t>
      </w:r>
      <w:r w:rsidR="006A1051" w:rsidRPr="000C7935">
        <w:rPr>
          <w:rFonts w:ascii="Calibri" w:hAnsi="Calibri" w:cs="Calibri"/>
          <w:b/>
          <w:bCs/>
          <w:lang w:val="en-GB"/>
        </w:rPr>
        <w:t xml:space="preserve"> 5</w:t>
      </w:r>
      <w:r w:rsidR="00C64726" w:rsidRPr="000C7935">
        <w:rPr>
          <w:rFonts w:ascii="Calibri" w:hAnsi="Calibri" w:cs="Calibri"/>
          <w:b/>
          <w:bCs/>
          <w:lang w:val="en-GB"/>
        </w:rPr>
        <w:br/>
      </w:r>
      <w:r w:rsidR="006A1051" w:rsidRPr="000C7935">
        <w:rPr>
          <w:rFonts w:ascii="Calibri" w:hAnsi="Calibri" w:cs="Calibri"/>
          <w:b/>
          <w:bCs/>
          <w:lang w:val="en-GB"/>
        </w:rPr>
        <w:t>[</w:t>
      </w:r>
      <w:r w:rsidR="00A42685" w:rsidRPr="000C7935">
        <w:rPr>
          <w:rFonts w:ascii="Calibri" w:hAnsi="Calibri" w:cs="Calibri"/>
          <w:b/>
          <w:bCs/>
          <w:lang w:val="en-GB"/>
        </w:rPr>
        <w:t>Procedure for applying for the right to provide tugboat services in the Port of Gdynia</w:t>
      </w:r>
      <w:r w:rsidR="006A1051" w:rsidRPr="000C7935">
        <w:rPr>
          <w:rFonts w:ascii="Calibri" w:hAnsi="Calibri" w:cs="Calibri"/>
          <w:b/>
          <w:bCs/>
          <w:lang w:val="en-GB"/>
        </w:rPr>
        <w:t>]</w:t>
      </w:r>
    </w:p>
    <w:p w14:paraId="390BB320" w14:textId="77777777" w:rsidR="00C64726" w:rsidRPr="000C7935" w:rsidRDefault="00C64726" w:rsidP="00C64726">
      <w:pPr>
        <w:pStyle w:val="Akapitzlist"/>
        <w:ind w:left="0"/>
        <w:jc w:val="center"/>
        <w:rPr>
          <w:rFonts w:ascii="Calibri" w:hAnsi="Calibri" w:cs="Calibri"/>
          <w:b/>
          <w:bCs/>
          <w:lang w:val="en-GB"/>
        </w:rPr>
      </w:pPr>
    </w:p>
    <w:p w14:paraId="2CE84B9B" w14:textId="376A5209" w:rsidR="00A42685" w:rsidRPr="000C7935" w:rsidRDefault="00A42685" w:rsidP="00A42685">
      <w:pPr>
        <w:pStyle w:val="Akapitzlist"/>
        <w:numPr>
          <w:ilvl w:val="0"/>
          <w:numId w:val="6"/>
        </w:numPr>
        <w:jc w:val="both"/>
        <w:rPr>
          <w:rFonts w:ascii="Calibri" w:hAnsi="Calibri" w:cs="Calibri"/>
          <w:lang w:val="en-GB"/>
        </w:rPr>
      </w:pPr>
      <w:r w:rsidRPr="000C7935">
        <w:rPr>
          <w:rFonts w:ascii="Calibri" w:hAnsi="Calibri" w:cs="Calibri"/>
          <w:lang w:val="en-GB"/>
        </w:rPr>
        <w:t xml:space="preserve">In order to </w:t>
      </w:r>
      <w:r w:rsidR="000C7935">
        <w:rPr>
          <w:rFonts w:ascii="Calibri" w:hAnsi="Calibri" w:cs="Calibri"/>
          <w:lang w:val="en-GB"/>
        </w:rPr>
        <w:t xml:space="preserve">be </w:t>
      </w:r>
      <w:r w:rsidRPr="000C7935">
        <w:rPr>
          <w:rFonts w:ascii="Calibri" w:hAnsi="Calibri" w:cs="Calibri"/>
          <w:lang w:val="en-GB"/>
        </w:rPr>
        <w:t>grant</w:t>
      </w:r>
      <w:r w:rsidR="000C7935">
        <w:rPr>
          <w:rFonts w:ascii="Calibri" w:hAnsi="Calibri" w:cs="Calibri"/>
          <w:lang w:val="en-GB"/>
        </w:rPr>
        <w:t>ed</w:t>
      </w:r>
      <w:r w:rsidRPr="000C7935">
        <w:rPr>
          <w:rFonts w:ascii="Calibri" w:hAnsi="Calibri" w:cs="Calibri"/>
          <w:lang w:val="en-GB"/>
        </w:rPr>
        <w:t xml:space="preserve"> the right to provide </w:t>
      </w:r>
      <w:r w:rsidR="000C7935" w:rsidRPr="000C7935">
        <w:rPr>
          <w:rFonts w:ascii="Calibri" w:hAnsi="Calibri" w:cs="Calibri"/>
          <w:lang w:val="en-GB"/>
        </w:rPr>
        <w:t>tugboat services</w:t>
      </w:r>
      <w:r w:rsidRPr="000C7935">
        <w:rPr>
          <w:rFonts w:ascii="Calibri" w:hAnsi="Calibri" w:cs="Calibri"/>
          <w:lang w:val="en-GB"/>
        </w:rPr>
        <w:t xml:space="preserve"> in the Port of Gdynia, the Service Provider shall submit to </w:t>
      </w:r>
      <w:r w:rsidR="000C7935">
        <w:rPr>
          <w:rFonts w:ascii="Calibri" w:hAnsi="Calibri" w:cs="Calibri"/>
          <w:lang w:val="en-GB"/>
        </w:rPr>
        <w:t>PoGA</w:t>
      </w:r>
      <w:r w:rsidRPr="000C7935">
        <w:rPr>
          <w:rFonts w:ascii="Calibri" w:hAnsi="Calibri" w:cs="Calibri"/>
          <w:lang w:val="en-GB"/>
        </w:rPr>
        <w:t xml:space="preserve"> an application in writing, prepared using the </w:t>
      </w:r>
      <w:r w:rsidR="000C7935">
        <w:rPr>
          <w:rFonts w:ascii="Calibri" w:hAnsi="Calibri" w:cs="Calibri"/>
          <w:lang w:val="en-GB"/>
        </w:rPr>
        <w:t>template</w:t>
      </w:r>
      <w:r w:rsidRPr="000C7935">
        <w:rPr>
          <w:rFonts w:ascii="Calibri" w:hAnsi="Calibri" w:cs="Calibri"/>
          <w:lang w:val="en-GB"/>
        </w:rPr>
        <w:t xml:space="preserve"> constituting </w:t>
      </w:r>
    </w:p>
    <w:p w14:paraId="66A940A3" w14:textId="77777777" w:rsidR="00A42685" w:rsidRPr="000C7935" w:rsidRDefault="00A42685" w:rsidP="00A42685">
      <w:pPr>
        <w:pStyle w:val="Akapitzlist"/>
        <w:ind w:left="360"/>
        <w:jc w:val="both"/>
        <w:rPr>
          <w:rFonts w:ascii="Calibri" w:hAnsi="Calibri" w:cs="Calibri"/>
          <w:lang w:val="en-GB"/>
        </w:rPr>
      </w:pPr>
      <w:r w:rsidRPr="000C7935">
        <w:rPr>
          <w:rFonts w:ascii="Calibri" w:hAnsi="Calibri" w:cs="Calibri"/>
          <w:lang w:val="en-GB"/>
        </w:rPr>
        <w:t>Appendix No. 2 to the Regulations, to the following address:</w:t>
      </w:r>
    </w:p>
    <w:p w14:paraId="0621AA6D" w14:textId="77777777" w:rsidR="00A42685" w:rsidRPr="000C7935" w:rsidRDefault="00A42685" w:rsidP="00A42685">
      <w:pPr>
        <w:pStyle w:val="Akapitzlist"/>
        <w:ind w:left="360"/>
        <w:jc w:val="both"/>
        <w:rPr>
          <w:rFonts w:ascii="Calibri" w:hAnsi="Calibri" w:cs="Calibri"/>
          <w:lang w:val="en-GB"/>
        </w:rPr>
      </w:pPr>
    </w:p>
    <w:p w14:paraId="00D0C510" w14:textId="77777777" w:rsidR="000C7935" w:rsidRPr="008A6122" w:rsidRDefault="000C7935" w:rsidP="000C7935">
      <w:pPr>
        <w:pStyle w:val="Akapitzlist"/>
        <w:suppressAutoHyphens/>
        <w:spacing w:after="0" w:line="240" w:lineRule="auto"/>
        <w:jc w:val="both"/>
        <w:rPr>
          <w:rFonts w:ascii="Calibri" w:eastAsia="SimSun" w:hAnsi="Calibri" w:cs="Calibri"/>
          <w:bCs/>
          <w:kern w:val="1"/>
          <w:lang w:eastAsia="ar-SA"/>
        </w:rPr>
      </w:pPr>
      <w:r w:rsidRPr="008A6122">
        <w:rPr>
          <w:rFonts w:ascii="Calibri" w:eastAsia="SimSun" w:hAnsi="Calibri" w:cs="Calibri"/>
          <w:bCs/>
          <w:kern w:val="1"/>
          <w:lang w:eastAsia="ar-SA"/>
        </w:rPr>
        <w:t>Zarząd Morskiego Portu Gdynia S.A.,</w:t>
      </w:r>
    </w:p>
    <w:p w14:paraId="6424A32B" w14:textId="77777777" w:rsidR="000C7935" w:rsidRPr="008A6122" w:rsidRDefault="000C7935" w:rsidP="000C7935">
      <w:pPr>
        <w:pStyle w:val="Akapitzlist"/>
        <w:suppressAutoHyphens/>
        <w:spacing w:after="0" w:line="240" w:lineRule="auto"/>
        <w:jc w:val="both"/>
        <w:rPr>
          <w:rFonts w:ascii="Calibri" w:eastAsia="SimSun" w:hAnsi="Calibri" w:cs="Calibri"/>
          <w:bCs/>
          <w:kern w:val="1"/>
          <w:lang w:eastAsia="ar-SA"/>
        </w:rPr>
      </w:pPr>
      <w:r w:rsidRPr="008A6122">
        <w:rPr>
          <w:rFonts w:ascii="Calibri" w:eastAsia="SimSun" w:hAnsi="Calibri" w:cs="Calibri"/>
          <w:bCs/>
          <w:kern w:val="1"/>
          <w:lang w:eastAsia="ar-SA"/>
        </w:rPr>
        <w:t>Dział Handlowy,</w:t>
      </w:r>
    </w:p>
    <w:p w14:paraId="6C9496D7" w14:textId="77777777" w:rsidR="000C7935" w:rsidRDefault="000C7935" w:rsidP="000C7935">
      <w:pPr>
        <w:pStyle w:val="Akapitzlist"/>
        <w:suppressAutoHyphens/>
        <w:spacing w:after="0" w:line="240" w:lineRule="auto"/>
        <w:jc w:val="both"/>
        <w:rPr>
          <w:rFonts w:ascii="Calibri" w:eastAsia="SimSun" w:hAnsi="Calibri" w:cs="Calibri"/>
          <w:kern w:val="1"/>
          <w:lang w:eastAsia="ar-SA"/>
        </w:rPr>
      </w:pPr>
      <w:r w:rsidRPr="008A6122">
        <w:rPr>
          <w:rFonts w:ascii="Calibri" w:eastAsia="SimSun" w:hAnsi="Calibri" w:cs="Calibri"/>
          <w:kern w:val="1"/>
          <w:lang w:eastAsia="ar-SA"/>
        </w:rPr>
        <w:t>ul. Rotterdamska 9</w:t>
      </w:r>
      <w:r>
        <w:rPr>
          <w:rFonts w:ascii="Calibri" w:eastAsia="SimSun" w:hAnsi="Calibri" w:cs="Calibri"/>
          <w:kern w:val="1"/>
          <w:lang w:eastAsia="ar-SA"/>
        </w:rPr>
        <w:t>,</w:t>
      </w:r>
      <w:r w:rsidRPr="008A6122">
        <w:rPr>
          <w:rFonts w:ascii="Calibri" w:eastAsia="SimSun" w:hAnsi="Calibri" w:cs="Calibri"/>
          <w:kern w:val="1"/>
          <w:lang w:eastAsia="ar-SA"/>
        </w:rPr>
        <w:t xml:space="preserve"> </w:t>
      </w:r>
    </w:p>
    <w:p w14:paraId="1057494C" w14:textId="2321BE5A" w:rsidR="00A42685" w:rsidRPr="000C7935" w:rsidRDefault="000C7935" w:rsidP="000C7935">
      <w:pPr>
        <w:pStyle w:val="Akapitzlist"/>
        <w:ind w:left="360" w:firstLine="348"/>
        <w:jc w:val="both"/>
        <w:rPr>
          <w:rFonts w:ascii="Calibri" w:hAnsi="Calibri" w:cs="Calibri"/>
          <w:lang w:val="en-GB"/>
        </w:rPr>
      </w:pPr>
      <w:r w:rsidRPr="000C7935">
        <w:rPr>
          <w:rFonts w:ascii="Calibri" w:eastAsia="SimSun" w:hAnsi="Calibri" w:cs="Calibri"/>
          <w:kern w:val="1"/>
          <w:lang w:val="en-GB" w:eastAsia="ar-SA"/>
        </w:rPr>
        <w:t>81-337 Gdynia</w:t>
      </w:r>
      <w:r w:rsidR="00A42685" w:rsidRPr="000C7935">
        <w:rPr>
          <w:rFonts w:ascii="Calibri" w:hAnsi="Calibri" w:cs="Calibri"/>
          <w:lang w:val="en-GB"/>
        </w:rPr>
        <w:t xml:space="preserve">. </w:t>
      </w:r>
    </w:p>
    <w:p w14:paraId="7FA3A0CD" w14:textId="77777777" w:rsidR="00A42685" w:rsidRPr="000C7935" w:rsidRDefault="00A42685" w:rsidP="00A42685">
      <w:pPr>
        <w:pStyle w:val="Akapitzlist"/>
        <w:ind w:left="360"/>
        <w:jc w:val="both"/>
        <w:rPr>
          <w:rFonts w:ascii="Calibri" w:hAnsi="Calibri" w:cs="Calibri"/>
          <w:lang w:val="en-GB"/>
        </w:rPr>
      </w:pPr>
    </w:p>
    <w:p w14:paraId="5ACDF465" w14:textId="520681D4" w:rsidR="00032B31" w:rsidRPr="000C7935" w:rsidRDefault="00A42685" w:rsidP="00A42685">
      <w:pPr>
        <w:pStyle w:val="Akapitzlist"/>
        <w:ind w:left="360"/>
        <w:jc w:val="both"/>
        <w:rPr>
          <w:rFonts w:ascii="Calibri" w:hAnsi="Calibri" w:cs="Calibri"/>
          <w:lang w:val="en-GB"/>
        </w:rPr>
      </w:pPr>
      <w:r w:rsidRPr="000C7935">
        <w:rPr>
          <w:rFonts w:ascii="Calibri" w:hAnsi="Calibri" w:cs="Calibri"/>
          <w:lang w:val="en-GB"/>
        </w:rPr>
        <w:t>The department authorized to contact the Service Providers is</w:t>
      </w:r>
      <w:r w:rsidR="000C7935">
        <w:rPr>
          <w:rFonts w:ascii="Calibri" w:hAnsi="Calibri" w:cs="Calibri"/>
          <w:lang w:val="en-GB"/>
        </w:rPr>
        <w:t xml:space="preserve"> the </w:t>
      </w:r>
      <w:r w:rsidRPr="000C7935">
        <w:rPr>
          <w:rFonts w:ascii="Calibri" w:hAnsi="Calibri" w:cs="Calibri"/>
          <w:lang w:val="en-GB"/>
        </w:rPr>
        <w:t xml:space="preserve">Commercial Department, </w:t>
      </w:r>
      <w:r w:rsidR="000C7935">
        <w:rPr>
          <w:rFonts w:ascii="Calibri" w:hAnsi="Calibri" w:cs="Calibri"/>
          <w:lang w:val="en-GB"/>
        </w:rPr>
        <w:br/>
      </w:r>
      <w:r w:rsidRPr="000C7935">
        <w:rPr>
          <w:rFonts w:ascii="Calibri" w:hAnsi="Calibri" w:cs="Calibri"/>
          <w:lang w:val="en-GB"/>
        </w:rPr>
        <w:t>e-mail: handlowy@port.gdynia.pl, phone number: +48 58 627 45 20.</w:t>
      </w:r>
    </w:p>
    <w:p w14:paraId="2A25B656" w14:textId="77777777" w:rsidR="00F80C23" w:rsidRPr="000C7935" w:rsidRDefault="00F80C23" w:rsidP="00A430E1">
      <w:pPr>
        <w:suppressAutoHyphens/>
        <w:spacing w:after="0" w:line="240" w:lineRule="auto"/>
        <w:ind w:left="284"/>
        <w:jc w:val="both"/>
        <w:rPr>
          <w:rFonts w:ascii="Calibri" w:eastAsia="Times New Roman" w:hAnsi="Calibri" w:cs="Calibri"/>
          <w:kern w:val="1"/>
          <w:lang w:val="en-GB" w:eastAsia="ar-SA"/>
        </w:rPr>
      </w:pPr>
    </w:p>
    <w:p w14:paraId="03D0CD73" w14:textId="73E55DF2" w:rsidR="00043290" w:rsidRPr="000C7935" w:rsidRDefault="00A42685" w:rsidP="00FE57F0">
      <w:pPr>
        <w:pStyle w:val="Akapitzlist"/>
        <w:numPr>
          <w:ilvl w:val="0"/>
          <w:numId w:val="6"/>
        </w:numPr>
        <w:jc w:val="both"/>
        <w:rPr>
          <w:lang w:val="en-GB"/>
        </w:rPr>
      </w:pPr>
      <w:r w:rsidRPr="000C7935">
        <w:rPr>
          <w:lang w:val="en-GB"/>
        </w:rPr>
        <w:t>The Port of Gdynia</w:t>
      </w:r>
      <w:r w:rsidR="000C7935">
        <w:rPr>
          <w:lang w:val="en-GB"/>
        </w:rPr>
        <w:t xml:space="preserve"> </w:t>
      </w:r>
      <w:r w:rsidRPr="000C7935">
        <w:rPr>
          <w:lang w:val="en-GB"/>
        </w:rPr>
        <w:t>(PoGA) verifies the submitted Application based on the provisions of the Minimum Requirements. Having considered the Application, the Port of Gdynia (</w:t>
      </w:r>
      <w:r w:rsidR="000C7935">
        <w:rPr>
          <w:lang w:val="en-GB"/>
        </w:rPr>
        <w:t>PoGA</w:t>
      </w:r>
      <w:r w:rsidRPr="000C7935">
        <w:rPr>
          <w:lang w:val="en-GB"/>
        </w:rPr>
        <w:t xml:space="preserve">) issues the decision on granting or refusing to grant the right to render </w:t>
      </w:r>
      <w:r w:rsidR="000C7935" w:rsidRPr="000C7935">
        <w:rPr>
          <w:lang w:val="en-GB"/>
        </w:rPr>
        <w:t>tugboat services</w:t>
      </w:r>
      <w:r w:rsidRPr="000C7935">
        <w:rPr>
          <w:lang w:val="en-GB"/>
        </w:rPr>
        <w:t xml:space="preserve"> in the Port of Gdynia to the Service Provider. The decision on granting the Service Provider the right to provide tug</w:t>
      </w:r>
      <w:r w:rsidR="000C7935">
        <w:rPr>
          <w:lang w:val="en-GB"/>
        </w:rPr>
        <w:t>boat</w:t>
      </w:r>
      <w:r w:rsidRPr="000C7935">
        <w:rPr>
          <w:lang w:val="en-GB"/>
        </w:rPr>
        <w:t xml:space="preserve"> services in the Port of Gdynia or refusing to grant this right shall be issued within the period not exceeding four months from the receipt of the complete Application. The above mentioned decision shall be notified to the Service Provider by </w:t>
      </w:r>
      <w:r w:rsidR="000C7935">
        <w:rPr>
          <w:lang w:val="en-GB"/>
        </w:rPr>
        <w:t>PoGA</w:t>
      </w:r>
      <w:r w:rsidRPr="000C7935">
        <w:rPr>
          <w:lang w:val="en-GB"/>
        </w:rPr>
        <w:t xml:space="preserve"> in writing. In case </w:t>
      </w:r>
      <w:r w:rsidR="000C7935">
        <w:rPr>
          <w:lang w:val="en-GB"/>
        </w:rPr>
        <w:t xml:space="preserve">PoGa decides to </w:t>
      </w:r>
      <w:r w:rsidRPr="000C7935">
        <w:rPr>
          <w:lang w:val="en-GB"/>
        </w:rPr>
        <w:t xml:space="preserve"> grant the right to provide t</w:t>
      </w:r>
      <w:r w:rsidR="000C7935">
        <w:rPr>
          <w:lang w:val="en-GB"/>
        </w:rPr>
        <w:t>ugboat</w:t>
      </w:r>
      <w:r w:rsidRPr="000C7935">
        <w:rPr>
          <w:lang w:val="en-GB"/>
        </w:rPr>
        <w:t xml:space="preserve"> services in the Port of Gdynia to the Service Provider, </w:t>
      </w:r>
      <w:r w:rsidR="000C7935">
        <w:rPr>
          <w:lang w:val="en-GB"/>
        </w:rPr>
        <w:t>PoGA</w:t>
      </w:r>
      <w:r w:rsidRPr="000C7935">
        <w:rPr>
          <w:lang w:val="en-GB"/>
        </w:rPr>
        <w:t xml:space="preserve"> invites the Service Provider to conclude the Contract</w:t>
      </w:r>
      <w:r w:rsidR="00310BE7">
        <w:rPr>
          <w:lang w:val="en-GB"/>
        </w:rPr>
        <w:t xml:space="preserve">, </w:t>
      </w:r>
      <w:r w:rsidRPr="000C7935">
        <w:rPr>
          <w:lang w:val="en-GB"/>
        </w:rPr>
        <w:t>provid</w:t>
      </w:r>
      <w:r w:rsidR="00310BE7">
        <w:rPr>
          <w:lang w:val="en-GB"/>
        </w:rPr>
        <w:t>ing</w:t>
      </w:r>
      <w:r w:rsidRPr="000C7935">
        <w:rPr>
          <w:lang w:val="en-GB"/>
        </w:rPr>
        <w:t xml:space="preserve"> the Service Provider </w:t>
      </w:r>
      <w:r w:rsidR="00310BE7">
        <w:rPr>
          <w:lang w:val="en-GB"/>
        </w:rPr>
        <w:t>a model contract</w:t>
      </w:r>
      <w:r w:rsidRPr="000C7935">
        <w:rPr>
          <w:lang w:val="en-GB"/>
        </w:rPr>
        <w:t>. The decision refusing to grant the right to render t</w:t>
      </w:r>
      <w:r w:rsidR="00310BE7">
        <w:rPr>
          <w:lang w:val="en-GB"/>
        </w:rPr>
        <w:t>ugboat</w:t>
      </w:r>
      <w:r w:rsidRPr="000C7935">
        <w:rPr>
          <w:lang w:val="en-GB"/>
        </w:rPr>
        <w:t xml:space="preserve"> services in the Port of Gdynia to the Service Provider must contain a justification.</w:t>
      </w:r>
    </w:p>
    <w:p w14:paraId="7C665DD6" w14:textId="77777777" w:rsidR="008D3DFF" w:rsidRPr="000C7935" w:rsidRDefault="008D3DFF" w:rsidP="008D3DFF">
      <w:pPr>
        <w:pStyle w:val="Akapitzlist"/>
        <w:ind w:left="284"/>
        <w:jc w:val="both"/>
        <w:rPr>
          <w:rFonts w:ascii="Calibri" w:hAnsi="Calibri" w:cs="Calibri"/>
          <w:lang w:val="en-GB"/>
        </w:rPr>
      </w:pPr>
    </w:p>
    <w:p w14:paraId="7E2AC942" w14:textId="3637167B" w:rsidR="008D3DFF" w:rsidRPr="000C7935" w:rsidRDefault="00A42685" w:rsidP="008D3DFF">
      <w:pPr>
        <w:pStyle w:val="Akapitzlist"/>
        <w:numPr>
          <w:ilvl w:val="0"/>
          <w:numId w:val="6"/>
        </w:numPr>
        <w:ind w:left="284" w:hanging="284"/>
        <w:jc w:val="both"/>
        <w:rPr>
          <w:rFonts w:ascii="Calibri" w:hAnsi="Calibri" w:cs="Calibri"/>
          <w:lang w:val="en-GB"/>
        </w:rPr>
      </w:pPr>
      <w:r w:rsidRPr="000C7935">
        <w:rPr>
          <w:rFonts w:ascii="Calibri" w:hAnsi="Calibri" w:cs="Calibri"/>
          <w:bCs/>
          <w:lang w:val="en-GB"/>
        </w:rPr>
        <w:t xml:space="preserve">In the case of Service Providers jointly applying for the possibility of rendering </w:t>
      </w:r>
      <w:r w:rsidR="000C7935" w:rsidRPr="000C7935">
        <w:rPr>
          <w:rFonts w:ascii="Calibri" w:hAnsi="Calibri" w:cs="Calibri"/>
          <w:bCs/>
          <w:lang w:val="en-GB"/>
        </w:rPr>
        <w:t>tugboat services</w:t>
      </w:r>
      <w:r w:rsidRPr="000C7935">
        <w:rPr>
          <w:rFonts w:ascii="Calibri" w:hAnsi="Calibri" w:cs="Calibri"/>
          <w:bCs/>
          <w:lang w:val="en-GB"/>
        </w:rPr>
        <w:t xml:space="preserve"> in the Port of Gdynia, the Minimum Requirements should be met by all such Service Providers.</w:t>
      </w:r>
    </w:p>
    <w:p w14:paraId="4A77E62E" w14:textId="77777777" w:rsidR="008D3DFF" w:rsidRPr="000C7935" w:rsidRDefault="008D3DFF" w:rsidP="008D3DFF">
      <w:pPr>
        <w:pStyle w:val="Akapitzlist"/>
        <w:rPr>
          <w:rFonts w:ascii="Calibri" w:hAnsi="Calibri" w:cs="Calibri"/>
          <w:lang w:val="en-GB"/>
        </w:rPr>
      </w:pPr>
    </w:p>
    <w:p w14:paraId="35E448C1" w14:textId="77777777" w:rsidR="00310BE7" w:rsidRDefault="00A42685" w:rsidP="00C01BAE">
      <w:pPr>
        <w:pStyle w:val="Akapitzlist"/>
        <w:numPr>
          <w:ilvl w:val="0"/>
          <w:numId w:val="6"/>
        </w:numPr>
        <w:ind w:left="284" w:hanging="284"/>
        <w:jc w:val="both"/>
        <w:rPr>
          <w:rFonts w:ascii="Calibri" w:hAnsi="Calibri" w:cs="Calibri"/>
          <w:lang w:val="en-GB"/>
        </w:rPr>
      </w:pPr>
      <w:r w:rsidRPr="000C7935">
        <w:rPr>
          <w:rFonts w:ascii="Calibri" w:hAnsi="Calibri" w:cs="Calibri"/>
          <w:lang w:val="en-GB"/>
        </w:rPr>
        <w:t>All actions taken and proceedings conducted on the basis of the Regulations shall be conducted in Polish.</w:t>
      </w:r>
    </w:p>
    <w:p w14:paraId="11C7EF9B" w14:textId="77777777" w:rsidR="00310BE7" w:rsidRPr="00310BE7" w:rsidRDefault="00310BE7" w:rsidP="00310BE7">
      <w:pPr>
        <w:pStyle w:val="Akapitzlist"/>
        <w:rPr>
          <w:rFonts w:ascii="Calibri" w:hAnsi="Calibri" w:cs="Calibri"/>
          <w:lang w:val="en-GB"/>
        </w:rPr>
      </w:pPr>
    </w:p>
    <w:p w14:paraId="1D004A27" w14:textId="77777777" w:rsidR="00310BE7" w:rsidRDefault="00310BE7" w:rsidP="00310BE7">
      <w:pPr>
        <w:pStyle w:val="Akapitzlist"/>
        <w:ind w:left="284"/>
        <w:jc w:val="both"/>
        <w:rPr>
          <w:rFonts w:ascii="Calibri" w:hAnsi="Calibri" w:cs="Calibri"/>
          <w:lang w:val="en-GB"/>
        </w:rPr>
      </w:pPr>
    </w:p>
    <w:p w14:paraId="2DEB74C3" w14:textId="4FDE44C0" w:rsidR="00C01BAE" w:rsidRPr="000C7935" w:rsidRDefault="00F80C23" w:rsidP="00310BE7">
      <w:pPr>
        <w:pStyle w:val="Akapitzlist"/>
        <w:ind w:left="284"/>
        <w:jc w:val="both"/>
        <w:rPr>
          <w:rFonts w:ascii="Calibri" w:hAnsi="Calibri" w:cs="Calibri"/>
          <w:lang w:val="en-GB"/>
        </w:rPr>
      </w:pPr>
      <w:r w:rsidRPr="000C7935">
        <w:rPr>
          <w:rFonts w:ascii="Calibri" w:hAnsi="Calibri" w:cs="Calibri"/>
          <w:lang w:val="en-GB"/>
        </w:rPr>
        <w:t xml:space="preserve"> </w:t>
      </w:r>
    </w:p>
    <w:p w14:paraId="3CEB3A5A" w14:textId="6FE39A03" w:rsidR="00190F3E" w:rsidRPr="000C7935" w:rsidRDefault="0061054F" w:rsidP="00C64726">
      <w:pPr>
        <w:pStyle w:val="Akapitzlist"/>
        <w:jc w:val="center"/>
        <w:rPr>
          <w:rFonts w:ascii="Calibri" w:hAnsi="Calibri" w:cs="Calibri"/>
          <w:b/>
          <w:bCs/>
          <w:lang w:val="en-GB"/>
        </w:rPr>
      </w:pPr>
      <w:r>
        <w:rPr>
          <w:rFonts w:ascii="Calibri" w:hAnsi="Calibri" w:cs="Calibri"/>
          <w:b/>
          <w:bCs/>
          <w:lang w:val="en-GB"/>
        </w:rPr>
        <w:lastRenderedPageBreak/>
        <w:t>Art.</w:t>
      </w:r>
      <w:r w:rsidR="00190F3E" w:rsidRPr="000C7935">
        <w:rPr>
          <w:rFonts w:ascii="Calibri" w:hAnsi="Calibri" w:cs="Calibri"/>
          <w:b/>
          <w:bCs/>
          <w:lang w:val="en-GB"/>
        </w:rPr>
        <w:t xml:space="preserve"> </w:t>
      </w:r>
      <w:r w:rsidR="00A430E1" w:rsidRPr="000C7935">
        <w:rPr>
          <w:rFonts w:ascii="Calibri" w:hAnsi="Calibri" w:cs="Calibri"/>
          <w:b/>
          <w:bCs/>
          <w:lang w:val="en-GB"/>
        </w:rPr>
        <w:t>6</w:t>
      </w:r>
    </w:p>
    <w:p w14:paraId="272A5C8C" w14:textId="633D3BAD" w:rsidR="00190F3E" w:rsidRPr="000C7935" w:rsidRDefault="00190F3E" w:rsidP="004458E1">
      <w:pPr>
        <w:pStyle w:val="Akapitzlist"/>
        <w:spacing w:after="0" w:line="240" w:lineRule="auto"/>
        <w:ind w:left="284"/>
        <w:jc w:val="center"/>
        <w:rPr>
          <w:rFonts w:ascii="Calibri" w:hAnsi="Calibri" w:cs="Calibri"/>
          <w:b/>
          <w:bCs/>
          <w:lang w:val="en-GB"/>
        </w:rPr>
      </w:pPr>
      <w:r w:rsidRPr="000C7935">
        <w:rPr>
          <w:rFonts w:ascii="Calibri" w:hAnsi="Calibri" w:cs="Calibri"/>
          <w:b/>
          <w:bCs/>
          <w:lang w:val="en-GB"/>
        </w:rPr>
        <w:t>[</w:t>
      </w:r>
      <w:r w:rsidR="00A42685" w:rsidRPr="000C7935">
        <w:rPr>
          <w:rFonts w:ascii="Calibri" w:hAnsi="Calibri" w:cs="Calibri"/>
          <w:b/>
          <w:bCs/>
          <w:lang w:val="en-GB"/>
        </w:rPr>
        <w:t xml:space="preserve">List of documents attached to the Application confirming the compliance </w:t>
      </w:r>
      <w:r w:rsidR="00A42685" w:rsidRPr="000C7935">
        <w:rPr>
          <w:rFonts w:ascii="Calibri" w:hAnsi="Calibri" w:cs="Calibri"/>
          <w:b/>
          <w:bCs/>
          <w:lang w:val="en-GB"/>
        </w:rPr>
        <w:br/>
        <w:t>with Minimum Requirements</w:t>
      </w:r>
      <w:r w:rsidRPr="000C7935">
        <w:rPr>
          <w:rFonts w:ascii="Calibri" w:hAnsi="Calibri" w:cs="Calibri"/>
          <w:b/>
          <w:bCs/>
          <w:lang w:val="en-GB"/>
        </w:rPr>
        <w:t>]</w:t>
      </w:r>
    </w:p>
    <w:p w14:paraId="1F2D3623" w14:textId="77777777" w:rsidR="00C64726" w:rsidRPr="000C7935" w:rsidRDefault="00C64726" w:rsidP="004458E1">
      <w:pPr>
        <w:pStyle w:val="Akapitzlist"/>
        <w:spacing w:after="0" w:line="240" w:lineRule="auto"/>
        <w:ind w:left="284"/>
        <w:jc w:val="center"/>
        <w:rPr>
          <w:rFonts w:ascii="Calibri" w:hAnsi="Calibri" w:cs="Calibri"/>
          <w:b/>
          <w:bCs/>
          <w:lang w:val="en-GB"/>
        </w:rPr>
      </w:pPr>
    </w:p>
    <w:p w14:paraId="248296F0" w14:textId="505EC2FF" w:rsidR="00790BC4" w:rsidRPr="000C7935" w:rsidRDefault="00A42685" w:rsidP="00190F3E">
      <w:pPr>
        <w:pStyle w:val="Akapitzlist"/>
        <w:numPr>
          <w:ilvl w:val="0"/>
          <w:numId w:val="14"/>
        </w:numPr>
        <w:spacing w:after="0" w:line="240" w:lineRule="auto"/>
        <w:ind w:left="284" w:hanging="284"/>
        <w:jc w:val="both"/>
        <w:rPr>
          <w:rFonts w:ascii="Calibri" w:hAnsi="Calibri" w:cs="Calibri"/>
          <w:lang w:val="en-GB"/>
        </w:rPr>
      </w:pPr>
      <w:r w:rsidRPr="000C7935">
        <w:rPr>
          <w:rFonts w:ascii="Calibri" w:hAnsi="Calibri" w:cs="Calibri"/>
          <w:lang w:val="en-GB"/>
        </w:rPr>
        <w:t xml:space="preserve">In order to confirm that the Minimum Requirements are met, </w:t>
      </w:r>
      <w:r w:rsidR="00310BE7">
        <w:rPr>
          <w:rFonts w:ascii="Calibri" w:hAnsi="Calibri" w:cs="Calibri"/>
          <w:lang w:val="en-GB"/>
        </w:rPr>
        <w:t>PoGA</w:t>
      </w:r>
      <w:r w:rsidRPr="000C7935">
        <w:rPr>
          <w:rFonts w:ascii="Calibri" w:hAnsi="Calibri" w:cs="Calibri"/>
          <w:lang w:val="en-GB"/>
        </w:rPr>
        <w:t xml:space="preserve"> requires the Service Provider to submit the following documents with the Application</w:t>
      </w:r>
      <w:r w:rsidR="00790BC4" w:rsidRPr="000C7935">
        <w:rPr>
          <w:rFonts w:ascii="Calibri" w:hAnsi="Calibri" w:cs="Calibri"/>
          <w:lang w:val="en-GB"/>
        </w:rPr>
        <w:t>:</w:t>
      </w:r>
    </w:p>
    <w:p w14:paraId="4226601F" w14:textId="3CFF7804" w:rsidR="00A42685" w:rsidRPr="00310BE7" w:rsidRDefault="00A42685" w:rsidP="00310BE7">
      <w:pPr>
        <w:pStyle w:val="Akapitzlist"/>
        <w:numPr>
          <w:ilvl w:val="0"/>
          <w:numId w:val="11"/>
        </w:numPr>
        <w:autoSpaceDE w:val="0"/>
        <w:autoSpaceDN w:val="0"/>
        <w:adjustRightInd w:val="0"/>
        <w:spacing w:after="0" w:line="240" w:lineRule="auto"/>
        <w:jc w:val="both"/>
        <w:rPr>
          <w:rFonts w:ascii="Calibri" w:hAnsi="Calibri" w:cs="Calibri"/>
          <w:lang w:val="en-GB"/>
        </w:rPr>
      </w:pPr>
      <w:r w:rsidRPr="000C7935">
        <w:rPr>
          <w:rFonts w:ascii="Calibri" w:hAnsi="Calibri" w:cs="Calibri"/>
          <w:lang w:val="en-GB"/>
        </w:rPr>
        <w:t xml:space="preserve">A statement that the Service Provider meets the Minimum Requirements; </w:t>
      </w:r>
    </w:p>
    <w:p w14:paraId="5542604C" w14:textId="786C4298" w:rsidR="00A42685" w:rsidRPr="000C7935" w:rsidRDefault="00A42685" w:rsidP="00A42685">
      <w:pPr>
        <w:pStyle w:val="Akapitzlist"/>
        <w:numPr>
          <w:ilvl w:val="0"/>
          <w:numId w:val="11"/>
        </w:numPr>
        <w:autoSpaceDE w:val="0"/>
        <w:autoSpaceDN w:val="0"/>
        <w:adjustRightInd w:val="0"/>
        <w:spacing w:after="0" w:line="240" w:lineRule="auto"/>
        <w:jc w:val="both"/>
        <w:rPr>
          <w:rFonts w:ascii="Calibri" w:hAnsi="Calibri" w:cs="Calibri"/>
          <w:lang w:val="en-GB"/>
        </w:rPr>
      </w:pPr>
      <w:r w:rsidRPr="000C7935">
        <w:rPr>
          <w:rFonts w:ascii="Calibri" w:hAnsi="Calibri" w:cs="Calibri"/>
          <w:lang w:val="en-GB"/>
        </w:rPr>
        <w:t xml:space="preserve">A certificate/attestation of a competent tax office confirming that the Service Provider is an active VAT taxpayer and that </w:t>
      </w:r>
      <w:r w:rsidR="00310BE7">
        <w:rPr>
          <w:rFonts w:ascii="Calibri" w:hAnsi="Calibri" w:cs="Calibri"/>
          <w:lang w:val="en-GB"/>
        </w:rPr>
        <w:t>they are</w:t>
      </w:r>
      <w:r w:rsidRPr="000C7935">
        <w:rPr>
          <w:rFonts w:ascii="Calibri" w:hAnsi="Calibri" w:cs="Calibri"/>
          <w:lang w:val="en-GB"/>
        </w:rPr>
        <w:t xml:space="preserve"> not in arrears with payment of taxes, issued not earlier than 3 (say: three) months before the submission of the Application, or another document confirming that the Service Provider concluded an agreement with a competent tax authority on payment of these amounts together with any interest or fines, obtained an exemption, deferral or spread into instalments of overdue payments or suspension in full of the execution of a decision of the competent authority, as provided by law;</w:t>
      </w:r>
    </w:p>
    <w:p w14:paraId="6E75380C" w14:textId="5E59562F" w:rsidR="00A42685" w:rsidRPr="000C7935" w:rsidRDefault="00A42685" w:rsidP="00A42685">
      <w:pPr>
        <w:pStyle w:val="Akapitzlist"/>
        <w:numPr>
          <w:ilvl w:val="0"/>
          <w:numId w:val="11"/>
        </w:numPr>
        <w:autoSpaceDE w:val="0"/>
        <w:autoSpaceDN w:val="0"/>
        <w:adjustRightInd w:val="0"/>
        <w:spacing w:after="0" w:line="240" w:lineRule="auto"/>
        <w:jc w:val="both"/>
        <w:rPr>
          <w:rFonts w:ascii="Calibri" w:hAnsi="Calibri" w:cs="Calibri"/>
          <w:lang w:val="en-GB"/>
        </w:rPr>
      </w:pPr>
      <w:r w:rsidRPr="000C7935">
        <w:rPr>
          <w:rFonts w:ascii="Calibri" w:hAnsi="Calibri" w:cs="Calibri"/>
          <w:lang w:val="en-GB"/>
        </w:rPr>
        <w:t xml:space="preserve">A certificate issued by a competent local organisational unit of the Social Insurance Institution (Zakład Ubezpieczeń Społecznych) or the Agricultural Social Insurance Fund (Kasa Rolniczego Ubezpieczenia Społecznego) or another document confirming that the Service Provider is not in arrears with payment of social or health insurance premiums, issued no earlier than 3 (three) months before the submission of the Application or another document confirming that the Service Provider has come to an agreement with a competent authority on the repayment of those amounts with interest or fines, if any, has obtained an exemption, deferral or division into instalments of overdue payments as provided for by law or a </w:t>
      </w:r>
      <w:r w:rsidR="00310BE7" w:rsidRPr="00310BE7">
        <w:rPr>
          <w:rFonts w:ascii="Calibri" w:hAnsi="Calibri" w:cs="Calibri"/>
          <w:lang w:val="en-GB"/>
        </w:rPr>
        <w:t>suspension in full of the execution of a decision by a competent authority</w:t>
      </w:r>
      <w:r w:rsidRPr="000C7935">
        <w:rPr>
          <w:rFonts w:ascii="Calibri" w:hAnsi="Calibri" w:cs="Calibri"/>
          <w:lang w:val="en-GB"/>
        </w:rPr>
        <w:t>;</w:t>
      </w:r>
    </w:p>
    <w:p w14:paraId="21F4088A" w14:textId="6D32927B" w:rsidR="00A42685" w:rsidRPr="000C7935" w:rsidRDefault="00A42685" w:rsidP="00A42685">
      <w:pPr>
        <w:pStyle w:val="Akapitzlist"/>
        <w:numPr>
          <w:ilvl w:val="0"/>
          <w:numId w:val="11"/>
        </w:numPr>
        <w:autoSpaceDE w:val="0"/>
        <w:autoSpaceDN w:val="0"/>
        <w:adjustRightInd w:val="0"/>
        <w:spacing w:after="0" w:line="240" w:lineRule="auto"/>
        <w:jc w:val="both"/>
        <w:rPr>
          <w:rFonts w:ascii="Calibri" w:hAnsi="Calibri" w:cs="Calibri"/>
          <w:lang w:val="en-GB"/>
        </w:rPr>
      </w:pPr>
      <w:r w:rsidRPr="000C7935">
        <w:rPr>
          <w:rFonts w:ascii="Calibri" w:hAnsi="Calibri" w:cs="Calibri"/>
          <w:lang w:val="en-GB"/>
        </w:rPr>
        <w:t xml:space="preserve">Certificates for ship towing vessels referred to in items 3 and 10 of the Minimum Requirements; </w:t>
      </w:r>
    </w:p>
    <w:p w14:paraId="29F86A6E" w14:textId="5078F690" w:rsidR="00A42685" w:rsidRPr="000C7935" w:rsidRDefault="00A42685" w:rsidP="00A42685">
      <w:pPr>
        <w:pStyle w:val="Akapitzlist"/>
        <w:numPr>
          <w:ilvl w:val="0"/>
          <w:numId w:val="11"/>
        </w:numPr>
        <w:autoSpaceDE w:val="0"/>
        <w:autoSpaceDN w:val="0"/>
        <w:adjustRightInd w:val="0"/>
        <w:spacing w:after="0" w:line="240" w:lineRule="auto"/>
        <w:jc w:val="both"/>
        <w:rPr>
          <w:rFonts w:ascii="Calibri" w:hAnsi="Calibri" w:cs="Calibri"/>
          <w:lang w:val="en-GB"/>
        </w:rPr>
      </w:pPr>
      <w:r w:rsidRPr="000C7935">
        <w:rPr>
          <w:rFonts w:ascii="Calibri" w:hAnsi="Calibri" w:cs="Calibri"/>
          <w:lang w:val="en-GB"/>
        </w:rPr>
        <w:t xml:space="preserve">Insurance documents: the insurance document (policy or certificate) referred to in item. 5 of the Minimum Requirements, corresponding in content to the conditions presented in that item, proof of premium payment or confirmation of premium payment issued by the insurance company and the General Insurance </w:t>
      </w:r>
      <w:r w:rsidR="00310BE7">
        <w:rPr>
          <w:rFonts w:ascii="Calibri" w:hAnsi="Calibri" w:cs="Calibri"/>
          <w:lang w:val="en-GB"/>
        </w:rPr>
        <w:t xml:space="preserve">Terms and </w:t>
      </w:r>
      <w:r w:rsidRPr="000C7935">
        <w:rPr>
          <w:rFonts w:ascii="Calibri" w:hAnsi="Calibri" w:cs="Calibri"/>
          <w:lang w:val="en-GB"/>
        </w:rPr>
        <w:t>Conditions (GI</w:t>
      </w:r>
      <w:r w:rsidR="00310BE7">
        <w:rPr>
          <w:rFonts w:ascii="Calibri" w:hAnsi="Calibri" w:cs="Calibri"/>
          <w:lang w:val="en-GB"/>
        </w:rPr>
        <w:t>T</w:t>
      </w:r>
      <w:r w:rsidRPr="000C7935">
        <w:rPr>
          <w:rFonts w:ascii="Calibri" w:hAnsi="Calibri" w:cs="Calibri"/>
          <w:lang w:val="en-GB"/>
        </w:rPr>
        <w:t>C)</w:t>
      </w:r>
      <w:r w:rsidR="00310BE7">
        <w:rPr>
          <w:rFonts w:ascii="Calibri" w:hAnsi="Calibri" w:cs="Calibri"/>
          <w:lang w:val="en-GB"/>
        </w:rPr>
        <w:t>;</w:t>
      </w:r>
    </w:p>
    <w:p w14:paraId="3A17BEB3" w14:textId="79A15515" w:rsidR="00A42685" w:rsidRPr="000C7935" w:rsidRDefault="00310BE7" w:rsidP="00A42685">
      <w:pPr>
        <w:pStyle w:val="Akapitzlist"/>
        <w:numPr>
          <w:ilvl w:val="0"/>
          <w:numId w:val="11"/>
        </w:numPr>
        <w:autoSpaceDE w:val="0"/>
        <w:autoSpaceDN w:val="0"/>
        <w:adjustRightInd w:val="0"/>
        <w:spacing w:after="0" w:line="240" w:lineRule="auto"/>
        <w:jc w:val="both"/>
        <w:rPr>
          <w:rFonts w:ascii="Calibri" w:hAnsi="Calibri" w:cs="Calibri"/>
          <w:lang w:val="en-GB"/>
        </w:rPr>
      </w:pPr>
      <w:r>
        <w:rPr>
          <w:rFonts w:ascii="Calibri" w:hAnsi="Calibri" w:cs="Calibri"/>
          <w:lang w:val="en-GB"/>
        </w:rPr>
        <w:t>Clean criminal record certificate of the</w:t>
      </w:r>
      <w:r w:rsidR="00A42685" w:rsidRPr="000C7935">
        <w:rPr>
          <w:rFonts w:ascii="Calibri" w:hAnsi="Calibri" w:cs="Calibri"/>
          <w:lang w:val="en-GB"/>
        </w:rPr>
        <w:t xml:space="preserve"> persons authorized to represent the Service Provider (including those listed in the National Court Register (members of management boards, proxies)) from the National Criminal Register or an equivalent certificate from a competent judicial or administrative authority of the country of origin of the person, issued not earlier than 3 (in words: three) submitting the Application;</w:t>
      </w:r>
    </w:p>
    <w:p w14:paraId="3BFBB078" w14:textId="2EAE4F31" w:rsidR="00A42685" w:rsidRPr="000C7935" w:rsidRDefault="00E673DD" w:rsidP="00A42685">
      <w:pPr>
        <w:pStyle w:val="Akapitzlist"/>
        <w:numPr>
          <w:ilvl w:val="0"/>
          <w:numId w:val="11"/>
        </w:numPr>
        <w:autoSpaceDE w:val="0"/>
        <w:autoSpaceDN w:val="0"/>
        <w:adjustRightInd w:val="0"/>
        <w:spacing w:after="0" w:line="240" w:lineRule="auto"/>
        <w:jc w:val="both"/>
        <w:rPr>
          <w:rFonts w:ascii="Calibri" w:hAnsi="Calibri" w:cs="Calibri"/>
          <w:lang w:val="en-GB"/>
        </w:rPr>
      </w:pPr>
      <w:r w:rsidRPr="000C7935">
        <w:rPr>
          <w:rFonts w:ascii="Calibri" w:hAnsi="Calibri" w:cs="Calibri"/>
          <w:lang w:val="en-GB"/>
        </w:rPr>
        <w:t>A</w:t>
      </w:r>
      <w:r w:rsidR="00A42685" w:rsidRPr="000C7935">
        <w:rPr>
          <w:rFonts w:ascii="Calibri" w:hAnsi="Calibri" w:cs="Calibri"/>
          <w:lang w:val="en-GB"/>
        </w:rPr>
        <w:t xml:space="preserve"> document confirming the rules of representation of the Service Provider, unless</w:t>
      </w:r>
      <w:r w:rsidR="00310BE7">
        <w:rPr>
          <w:rFonts w:ascii="Calibri" w:hAnsi="Calibri" w:cs="Calibri"/>
          <w:lang w:val="en-GB"/>
        </w:rPr>
        <w:t xml:space="preserve"> PoGA </w:t>
      </w:r>
      <w:r w:rsidR="00A42685" w:rsidRPr="000C7935">
        <w:rPr>
          <w:rFonts w:ascii="Calibri" w:hAnsi="Calibri" w:cs="Calibri"/>
          <w:lang w:val="en-GB"/>
        </w:rPr>
        <w:t xml:space="preserve">can obtain it through free and publicly available databases, in particular public registers within the meaning of the Act of 17 February 2005 on the computerization of the activities of entities performing public tasks (i.e. Journal of Laws of 2020, item. 346 as amended), and the Service Provider has indicated their internet addresses; if the Service Provider has indicated the availability of these documents in databases, </w:t>
      </w:r>
      <w:r w:rsidR="007655B3">
        <w:rPr>
          <w:rFonts w:ascii="Calibri" w:hAnsi="Calibri" w:cs="Calibri"/>
          <w:lang w:val="en-GB"/>
        </w:rPr>
        <w:t>PoGA</w:t>
      </w:r>
      <w:r w:rsidR="00A42685" w:rsidRPr="000C7935">
        <w:rPr>
          <w:rFonts w:ascii="Calibri" w:hAnsi="Calibri" w:cs="Calibri"/>
          <w:lang w:val="en-GB"/>
        </w:rPr>
        <w:t xml:space="preserve"> will download them on its own; </w:t>
      </w:r>
      <w:r w:rsidR="007655B3">
        <w:rPr>
          <w:rFonts w:ascii="Calibri" w:hAnsi="Calibri" w:cs="Calibri"/>
          <w:lang w:val="en-GB"/>
        </w:rPr>
        <w:t>PoGA</w:t>
      </w:r>
      <w:r w:rsidR="00A42685" w:rsidRPr="000C7935">
        <w:rPr>
          <w:rFonts w:ascii="Calibri" w:hAnsi="Calibri" w:cs="Calibri"/>
          <w:lang w:val="en-GB"/>
        </w:rPr>
        <w:t xml:space="preserve"> may, after downloading these documents, require the Service Provider to provide a translation of the document into Polish (if available in another language); </w:t>
      </w:r>
    </w:p>
    <w:p w14:paraId="31C0287E" w14:textId="77777777" w:rsidR="00E673DD" w:rsidRPr="000C7935" w:rsidRDefault="00E673DD" w:rsidP="00E673DD">
      <w:pPr>
        <w:pStyle w:val="Akapitzlist"/>
        <w:numPr>
          <w:ilvl w:val="0"/>
          <w:numId w:val="11"/>
        </w:numPr>
        <w:autoSpaceDE w:val="0"/>
        <w:autoSpaceDN w:val="0"/>
        <w:adjustRightInd w:val="0"/>
        <w:spacing w:after="0" w:line="240" w:lineRule="auto"/>
        <w:jc w:val="both"/>
        <w:rPr>
          <w:rFonts w:ascii="Calibri" w:hAnsi="Calibri" w:cs="Calibri"/>
          <w:lang w:val="en-GB"/>
        </w:rPr>
      </w:pPr>
      <w:r w:rsidRPr="000C7935">
        <w:rPr>
          <w:rFonts w:ascii="Calibri" w:hAnsi="Calibri" w:cs="Calibri"/>
          <w:lang w:val="en-GB"/>
        </w:rPr>
        <w:t>P</w:t>
      </w:r>
      <w:r w:rsidR="00A42685" w:rsidRPr="000C7935">
        <w:rPr>
          <w:rFonts w:ascii="Calibri" w:hAnsi="Calibri" w:cs="Calibri"/>
          <w:lang w:val="en-GB"/>
        </w:rPr>
        <w:t xml:space="preserve">ower of attorney to represent the Service Provider, if the authorization to represent the Service Provider does not derive from the document confirming the principles of representation of the Service Provider; the power of attorney must be submitted in the form of the original or a notarized copy; </w:t>
      </w:r>
    </w:p>
    <w:p w14:paraId="210DB3D3" w14:textId="1D146054" w:rsidR="0068547E" w:rsidRPr="000C7935" w:rsidRDefault="00E673DD" w:rsidP="00E673DD">
      <w:pPr>
        <w:pStyle w:val="Akapitzlist"/>
        <w:numPr>
          <w:ilvl w:val="0"/>
          <w:numId w:val="11"/>
        </w:numPr>
        <w:autoSpaceDE w:val="0"/>
        <w:autoSpaceDN w:val="0"/>
        <w:adjustRightInd w:val="0"/>
        <w:spacing w:after="0" w:line="240" w:lineRule="auto"/>
        <w:jc w:val="both"/>
        <w:rPr>
          <w:rFonts w:ascii="Calibri" w:hAnsi="Calibri" w:cs="Calibri"/>
          <w:lang w:val="en-GB"/>
        </w:rPr>
      </w:pPr>
      <w:r w:rsidRPr="000C7935">
        <w:rPr>
          <w:rFonts w:ascii="Calibri" w:hAnsi="Calibri" w:cs="Calibri"/>
          <w:lang w:val="en-GB"/>
        </w:rPr>
        <w:t>P</w:t>
      </w:r>
      <w:r w:rsidR="00A42685" w:rsidRPr="000C7935">
        <w:rPr>
          <w:rFonts w:ascii="Calibri" w:hAnsi="Calibri" w:cs="Calibri"/>
          <w:lang w:val="en-GB"/>
        </w:rPr>
        <w:t>ower of attorney to represent the Service Provider or Service Providers applying jointly for participation in the proceedings; the representative must be authorized to represent Service Providers in the proceedings or to represent them in the proceedings and to conclude the Contract; the power of attorney must be submitted in the form of the original or a notarized copy</w:t>
      </w:r>
      <w:r w:rsidR="0068547E" w:rsidRPr="000C7935">
        <w:rPr>
          <w:rFonts w:ascii="Calibri" w:hAnsi="Calibri" w:cs="Calibri"/>
          <w:lang w:val="en-GB"/>
        </w:rPr>
        <w:t>.</w:t>
      </w:r>
    </w:p>
    <w:p w14:paraId="25B86ABD" w14:textId="77777777" w:rsidR="00790BC4" w:rsidRPr="000C7935" w:rsidRDefault="00790BC4" w:rsidP="00790BC4">
      <w:pPr>
        <w:autoSpaceDE w:val="0"/>
        <w:autoSpaceDN w:val="0"/>
        <w:adjustRightInd w:val="0"/>
        <w:spacing w:after="0" w:line="240" w:lineRule="auto"/>
        <w:contextualSpacing/>
        <w:jc w:val="both"/>
        <w:rPr>
          <w:rFonts w:ascii="Calibri" w:hAnsi="Calibri" w:cs="Calibri"/>
          <w:lang w:val="en-GB"/>
        </w:rPr>
      </w:pPr>
    </w:p>
    <w:p w14:paraId="2EE39A45" w14:textId="36C989D7" w:rsidR="00790BC4" w:rsidRPr="000C7935" w:rsidRDefault="00E673DD" w:rsidP="00190F3E">
      <w:pPr>
        <w:pStyle w:val="Akapitzlist"/>
        <w:numPr>
          <w:ilvl w:val="0"/>
          <w:numId w:val="14"/>
        </w:numPr>
        <w:autoSpaceDE w:val="0"/>
        <w:autoSpaceDN w:val="0"/>
        <w:adjustRightInd w:val="0"/>
        <w:spacing w:after="0" w:line="240" w:lineRule="auto"/>
        <w:ind w:left="284" w:hanging="284"/>
        <w:jc w:val="both"/>
        <w:rPr>
          <w:rFonts w:ascii="Calibri" w:hAnsi="Calibri" w:cs="Calibri"/>
          <w:lang w:val="en-GB"/>
        </w:rPr>
      </w:pPr>
      <w:r w:rsidRPr="000C7935">
        <w:rPr>
          <w:rFonts w:ascii="Calibri" w:hAnsi="Calibri" w:cs="Calibri"/>
          <w:lang w:val="en-GB"/>
        </w:rPr>
        <w:t xml:space="preserve">If the Service Provider has its registered office or place of residence outside the territory of the Republic of Poland in another European Union Member State, instead of the documents referred to in </w:t>
      </w:r>
      <w:r w:rsidR="007655B3">
        <w:rPr>
          <w:rFonts w:ascii="Calibri" w:hAnsi="Calibri" w:cs="Calibri"/>
          <w:lang w:val="en-GB"/>
        </w:rPr>
        <w:t xml:space="preserve">article 1 </w:t>
      </w:r>
      <w:r w:rsidRPr="000C7935">
        <w:rPr>
          <w:rFonts w:ascii="Calibri" w:hAnsi="Calibri" w:cs="Calibri"/>
          <w:lang w:val="en-GB"/>
        </w:rPr>
        <w:t xml:space="preserve">points 1 </w:t>
      </w:r>
      <w:r w:rsidR="007655B3">
        <w:rPr>
          <w:rFonts w:ascii="Calibri" w:hAnsi="Calibri" w:cs="Calibri"/>
          <w:lang w:val="en-GB"/>
        </w:rPr>
        <w:t>–</w:t>
      </w:r>
      <w:r w:rsidRPr="000C7935">
        <w:rPr>
          <w:rFonts w:ascii="Calibri" w:hAnsi="Calibri" w:cs="Calibri"/>
          <w:lang w:val="en-GB"/>
        </w:rPr>
        <w:t xml:space="preserve"> 2</w:t>
      </w:r>
      <w:r w:rsidR="007655B3">
        <w:rPr>
          <w:rFonts w:ascii="Calibri" w:hAnsi="Calibri" w:cs="Calibri"/>
          <w:lang w:val="en-GB"/>
        </w:rPr>
        <w:t xml:space="preserve"> they</w:t>
      </w:r>
      <w:r w:rsidRPr="000C7935">
        <w:rPr>
          <w:rFonts w:ascii="Calibri" w:hAnsi="Calibri" w:cs="Calibri"/>
          <w:lang w:val="en-GB"/>
        </w:rPr>
        <w:t xml:space="preserve"> shall submit a document or documents issued in the country where the Service Provider has its registered office or place of residence, confirming respectively that </w:t>
      </w:r>
      <w:r w:rsidR="007655B3">
        <w:rPr>
          <w:rFonts w:ascii="Calibri" w:hAnsi="Calibri" w:cs="Calibri"/>
          <w:lang w:val="en-GB"/>
        </w:rPr>
        <w:t>they</w:t>
      </w:r>
      <w:r w:rsidRPr="000C7935">
        <w:rPr>
          <w:rFonts w:ascii="Calibri" w:hAnsi="Calibri" w:cs="Calibri"/>
          <w:lang w:val="en-GB"/>
        </w:rPr>
        <w:t xml:space="preserve"> </w:t>
      </w:r>
      <w:r w:rsidR="007655B3">
        <w:rPr>
          <w:rFonts w:ascii="Calibri" w:hAnsi="Calibri" w:cs="Calibri"/>
          <w:lang w:val="en-GB"/>
        </w:rPr>
        <w:t xml:space="preserve">are </w:t>
      </w:r>
      <w:r w:rsidRPr="000C7935">
        <w:rPr>
          <w:rFonts w:ascii="Calibri" w:hAnsi="Calibri" w:cs="Calibri"/>
          <w:lang w:val="en-GB"/>
        </w:rPr>
        <w:t xml:space="preserve">an active VAT taxpayer, that </w:t>
      </w:r>
      <w:r w:rsidR="007655B3">
        <w:rPr>
          <w:rFonts w:ascii="Calibri" w:hAnsi="Calibri" w:cs="Calibri"/>
          <w:lang w:val="en-GB"/>
        </w:rPr>
        <w:t>they are</w:t>
      </w:r>
      <w:r w:rsidRPr="000C7935">
        <w:rPr>
          <w:rFonts w:ascii="Calibri" w:hAnsi="Calibri" w:cs="Calibri"/>
          <w:lang w:val="en-GB"/>
        </w:rPr>
        <w:t xml:space="preserve"> not in arrears with payment of taxes, fees, social security or health insurance premiums or that </w:t>
      </w:r>
      <w:r w:rsidR="007655B3">
        <w:rPr>
          <w:rFonts w:ascii="Calibri" w:hAnsi="Calibri" w:cs="Calibri"/>
          <w:lang w:val="en-GB"/>
        </w:rPr>
        <w:t>they</w:t>
      </w:r>
      <w:r w:rsidRPr="000C7935">
        <w:rPr>
          <w:rFonts w:ascii="Calibri" w:hAnsi="Calibri" w:cs="Calibri"/>
          <w:lang w:val="en-GB"/>
        </w:rPr>
        <w:t xml:space="preserve"> ha</w:t>
      </w:r>
      <w:r w:rsidR="007655B3">
        <w:rPr>
          <w:rFonts w:ascii="Calibri" w:hAnsi="Calibri" w:cs="Calibri"/>
          <w:lang w:val="en-GB"/>
        </w:rPr>
        <w:t>ve</w:t>
      </w:r>
      <w:r w:rsidRPr="000C7935">
        <w:rPr>
          <w:rFonts w:ascii="Calibri" w:hAnsi="Calibri" w:cs="Calibri"/>
          <w:lang w:val="en-GB"/>
        </w:rPr>
        <w:t xml:space="preserve"> concluded an agreement with a competent authority on payment of those amounts due together with any interest or fines, </w:t>
      </w:r>
      <w:r w:rsidR="007655B3">
        <w:rPr>
          <w:rFonts w:ascii="Calibri" w:hAnsi="Calibri" w:cs="Calibri"/>
          <w:lang w:val="en-GB"/>
        </w:rPr>
        <w:t>they</w:t>
      </w:r>
      <w:r w:rsidRPr="000C7935">
        <w:rPr>
          <w:rFonts w:ascii="Calibri" w:hAnsi="Calibri" w:cs="Calibri"/>
          <w:lang w:val="en-GB"/>
        </w:rPr>
        <w:t xml:space="preserve"> obtained an exemption, deferment or spread into instalments of overdue payments or suspension in full of the execution of a decision of a competent authority, as provided for by the law. Along with the documents indicated above, the Service Provider shall submit their sworn translation into Polish</w:t>
      </w:r>
      <w:r w:rsidR="00355C12" w:rsidRPr="000C7935">
        <w:rPr>
          <w:rFonts w:ascii="Calibri" w:hAnsi="Calibri" w:cs="Calibri"/>
          <w:lang w:val="en-GB"/>
        </w:rPr>
        <w:t xml:space="preserve">. </w:t>
      </w:r>
    </w:p>
    <w:p w14:paraId="6CA21916" w14:textId="77777777" w:rsidR="00032B31" w:rsidRPr="000C7935" w:rsidRDefault="00032B31">
      <w:pPr>
        <w:pStyle w:val="Akapitzlist"/>
        <w:autoSpaceDE w:val="0"/>
        <w:autoSpaceDN w:val="0"/>
        <w:adjustRightInd w:val="0"/>
        <w:spacing w:after="0" w:line="240" w:lineRule="auto"/>
        <w:ind w:left="284"/>
        <w:jc w:val="both"/>
        <w:rPr>
          <w:rFonts w:ascii="Calibri" w:hAnsi="Calibri" w:cs="Calibri"/>
          <w:lang w:val="en-GB"/>
        </w:rPr>
      </w:pPr>
    </w:p>
    <w:p w14:paraId="21A960E6" w14:textId="17794DED" w:rsidR="00D659C5" w:rsidRPr="000C7935" w:rsidRDefault="00E673DD" w:rsidP="00190F3E">
      <w:pPr>
        <w:pStyle w:val="Akapitzlist"/>
        <w:numPr>
          <w:ilvl w:val="0"/>
          <w:numId w:val="14"/>
        </w:numPr>
        <w:autoSpaceDE w:val="0"/>
        <w:autoSpaceDN w:val="0"/>
        <w:adjustRightInd w:val="0"/>
        <w:spacing w:after="0" w:line="240" w:lineRule="auto"/>
        <w:ind w:left="284" w:hanging="284"/>
        <w:jc w:val="both"/>
        <w:rPr>
          <w:rFonts w:ascii="Calibri" w:hAnsi="Calibri" w:cs="Calibri"/>
          <w:lang w:val="en-GB"/>
        </w:rPr>
      </w:pPr>
      <w:r w:rsidRPr="000C7935">
        <w:rPr>
          <w:rFonts w:ascii="Calibri" w:hAnsi="Calibri" w:cs="Calibri"/>
          <w:lang w:val="en-GB"/>
        </w:rPr>
        <w:t xml:space="preserve">The documents referred to in </w:t>
      </w:r>
      <w:r w:rsidR="007655B3">
        <w:rPr>
          <w:rFonts w:ascii="Calibri" w:hAnsi="Calibri" w:cs="Calibri"/>
          <w:lang w:val="en-GB"/>
        </w:rPr>
        <w:t>article</w:t>
      </w:r>
      <w:r w:rsidRPr="000C7935">
        <w:rPr>
          <w:rFonts w:ascii="Calibri" w:hAnsi="Calibri" w:cs="Calibri"/>
          <w:lang w:val="en-GB"/>
        </w:rPr>
        <w:t xml:space="preserve"> 1 and 2 shall be submitted by the Service Provider in the original or certified to be a true copy of the original by the Service Provider or an authorized representative of the Service Provider</w:t>
      </w:r>
      <w:r w:rsidR="00D659C5" w:rsidRPr="000C7935">
        <w:rPr>
          <w:rFonts w:ascii="Calibri" w:hAnsi="Calibri" w:cs="Calibri"/>
          <w:lang w:val="en-GB"/>
        </w:rPr>
        <w:t xml:space="preserve">. </w:t>
      </w:r>
    </w:p>
    <w:p w14:paraId="79F70D6D" w14:textId="77777777" w:rsidR="00032B31" w:rsidRPr="000C7935" w:rsidRDefault="00032B31">
      <w:pPr>
        <w:pStyle w:val="Akapitzlist"/>
        <w:rPr>
          <w:rFonts w:ascii="Calibri" w:hAnsi="Calibri" w:cs="Calibri"/>
          <w:lang w:val="en-GB"/>
        </w:rPr>
      </w:pPr>
    </w:p>
    <w:p w14:paraId="27B65ACF" w14:textId="12409094" w:rsidR="008D3DFF" w:rsidRPr="000C7935" w:rsidRDefault="00E673DD" w:rsidP="00D305CB">
      <w:pPr>
        <w:pStyle w:val="Akapitzlist"/>
        <w:numPr>
          <w:ilvl w:val="0"/>
          <w:numId w:val="14"/>
        </w:numPr>
        <w:autoSpaceDE w:val="0"/>
        <w:autoSpaceDN w:val="0"/>
        <w:adjustRightInd w:val="0"/>
        <w:spacing w:after="0" w:line="240" w:lineRule="auto"/>
        <w:ind w:left="284" w:hanging="284"/>
        <w:jc w:val="both"/>
        <w:rPr>
          <w:rFonts w:ascii="Calibri" w:hAnsi="Calibri" w:cs="Calibri"/>
          <w:lang w:val="en-GB"/>
        </w:rPr>
      </w:pPr>
      <w:r w:rsidRPr="000C7935">
        <w:rPr>
          <w:rFonts w:ascii="Calibri" w:hAnsi="Calibri" w:cs="Calibri"/>
          <w:lang w:val="en-GB"/>
        </w:rPr>
        <w:t xml:space="preserve">If the Service Provider intends to provide </w:t>
      </w:r>
      <w:r w:rsidR="000C7935" w:rsidRPr="000C7935">
        <w:rPr>
          <w:rFonts w:ascii="Calibri" w:hAnsi="Calibri" w:cs="Calibri"/>
          <w:lang w:val="en-GB"/>
        </w:rPr>
        <w:t>tugboat services</w:t>
      </w:r>
      <w:r w:rsidRPr="000C7935">
        <w:rPr>
          <w:rFonts w:ascii="Calibri" w:hAnsi="Calibri" w:cs="Calibri"/>
          <w:lang w:val="en-GB"/>
        </w:rPr>
        <w:t xml:space="preserve"> in the Port of Gdynia with subcontractors' participation, the Service Provider is obliged to attach to the Application a statement on subcontractors' compliance with the Minimum Requirements and to document subcontractors' compliance with the Minimum Requirements by enclosing documents referred to in </w:t>
      </w:r>
      <w:r w:rsidR="007655B3">
        <w:rPr>
          <w:rFonts w:ascii="Calibri" w:hAnsi="Calibri" w:cs="Calibri"/>
          <w:lang w:val="en-GB"/>
        </w:rPr>
        <w:t>article</w:t>
      </w:r>
      <w:r w:rsidRPr="000C7935">
        <w:rPr>
          <w:rFonts w:ascii="Calibri" w:hAnsi="Calibri" w:cs="Calibri"/>
          <w:lang w:val="en-GB"/>
        </w:rPr>
        <w:t xml:space="preserve"> 1 point</w:t>
      </w:r>
      <w:r w:rsidR="007655B3">
        <w:rPr>
          <w:rFonts w:ascii="Calibri" w:hAnsi="Calibri" w:cs="Calibri"/>
          <w:lang w:val="en-GB"/>
        </w:rPr>
        <w:t>s</w:t>
      </w:r>
      <w:r w:rsidRPr="000C7935">
        <w:rPr>
          <w:rFonts w:ascii="Calibri" w:hAnsi="Calibri" w:cs="Calibri"/>
          <w:lang w:val="en-GB"/>
        </w:rPr>
        <w:t xml:space="preserve"> 1-8 or documents referred to in </w:t>
      </w:r>
      <w:r w:rsidR="007655B3">
        <w:rPr>
          <w:rFonts w:ascii="Calibri" w:hAnsi="Calibri" w:cs="Calibri"/>
          <w:lang w:val="en-GB"/>
        </w:rPr>
        <w:t>article</w:t>
      </w:r>
      <w:r w:rsidRPr="000C7935">
        <w:rPr>
          <w:rFonts w:ascii="Calibri" w:hAnsi="Calibri" w:cs="Calibri"/>
          <w:lang w:val="en-GB"/>
        </w:rPr>
        <w:t xml:space="preserve"> 2 if the subcontractor has its registered office or place of residence outside the territory of the Republic of Poland in the territory of another European Union Member State</w:t>
      </w:r>
      <w:r w:rsidR="00E44B9F" w:rsidRPr="000C7935">
        <w:rPr>
          <w:rFonts w:ascii="Calibri" w:hAnsi="Calibri" w:cs="Calibri"/>
          <w:lang w:val="en-GB"/>
        </w:rPr>
        <w:t xml:space="preserve">. </w:t>
      </w:r>
    </w:p>
    <w:p w14:paraId="19C678FD" w14:textId="77777777" w:rsidR="008D3DFF" w:rsidRPr="000C7935" w:rsidRDefault="008D3DFF" w:rsidP="008D3DFF">
      <w:pPr>
        <w:autoSpaceDE w:val="0"/>
        <w:autoSpaceDN w:val="0"/>
        <w:adjustRightInd w:val="0"/>
        <w:spacing w:after="0" w:line="240" w:lineRule="auto"/>
        <w:jc w:val="both"/>
        <w:rPr>
          <w:rFonts w:ascii="Calibri" w:hAnsi="Calibri" w:cs="Calibri"/>
          <w:lang w:val="en-GB"/>
        </w:rPr>
      </w:pPr>
    </w:p>
    <w:p w14:paraId="6E1C47D1" w14:textId="2D8E4AA4" w:rsidR="00F37A49" w:rsidRPr="000C7935" w:rsidRDefault="00E673DD" w:rsidP="00A3155B">
      <w:pPr>
        <w:pStyle w:val="Akapitzlist"/>
        <w:numPr>
          <w:ilvl w:val="0"/>
          <w:numId w:val="14"/>
        </w:numPr>
        <w:autoSpaceDE w:val="0"/>
        <w:autoSpaceDN w:val="0"/>
        <w:adjustRightInd w:val="0"/>
        <w:spacing w:after="0" w:line="240" w:lineRule="auto"/>
        <w:ind w:left="284" w:hanging="284"/>
        <w:jc w:val="both"/>
        <w:rPr>
          <w:rFonts w:ascii="Calibri" w:hAnsi="Calibri" w:cs="Calibri"/>
          <w:lang w:val="en-GB"/>
        </w:rPr>
      </w:pPr>
      <w:r w:rsidRPr="000C7935">
        <w:rPr>
          <w:rFonts w:ascii="Calibri" w:hAnsi="Calibri" w:cs="Calibri"/>
          <w:lang w:val="en-GB"/>
        </w:rPr>
        <w:t xml:space="preserve">In case of doubts regarding the content of the document submitted by the Service Provider, </w:t>
      </w:r>
      <w:r w:rsidR="007655B3">
        <w:rPr>
          <w:rFonts w:ascii="Calibri" w:hAnsi="Calibri" w:cs="Calibri"/>
          <w:lang w:val="en-GB"/>
        </w:rPr>
        <w:t>PoGA</w:t>
      </w:r>
      <w:r w:rsidRPr="000C7935">
        <w:rPr>
          <w:rFonts w:ascii="Calibri" w:hAnsi="Calibri" w:cs="Calibri"/>
          <w:lang w:val="en-GB"/>
        </w:rPr>
        <w:t xml:space="preserve"> may request the competent authorities of the relevant country in which the Service Provider has its seat or residence, or the place of residence of the person to whom the document pertains, to provide the necessary information on the document</w:t>
      </w:r>
      <w:r w:rsidR="00F37A49" w:rsidRPr="000C7935">
        <w:rPr>
          <w:rFonts w:ascii="Calibri" w:hAnsi="Calibri" w:cs="Calibri"/>
          <w:lang w:val="en-GB"/>
        </w:rPr>
        <w:t>.</w:t>
      </w:r>
    </w:p>
    <w:p w14:paraId="4DFC08D2" w14:textId="77777777" w:rsidR="00032B31" w:rsidRPr="000C7935" w:rsidRDefault="00032B31">
      <w:pPr>
        <w:pStyle w:val="Akapitzlist"/>
        <w:autoSpaceDE w:val="0"/>
        <w:autoSpaceDN w:val="0"/>
        <w:adjustRightInd w:val="0"/>
        <w:spacing w:after="0" w:line="240" w:lineRule="auto"/>
        <w:ind w:left="284"/>
        <w:jc w:val="both"/>
        <w:rPr>
          <w:rFonts w:ascii="Calibri" w:hAnsi="Calibri" w:cs="Calibri"/>
          <w:lang w:val="en-GB"/>
        </w:rPr>
      </w:pPr>
    </w:p>
    <w:p w14:paraId="58EB4FB5" w14:textId="7ED24B31" w:rsidR="00790BC4" w:rsidRPr="000C7935" w:rsidRDefault="00E673DD" w:rsidP="00190F3E">
      <w:pPr>
        <w:pStyle w:val="Akapitzlist"/>
        <w:numPr>
          <w:ilvl w:val="0"/>
          <w:numId w:val="14"/>
        </w:numPr>
        <w:autoSpaceDE w:val="0"/>
        <w:autoSpaceDN w:val="0"/>
        <w:adjustRightInd w:val="0"/>
        <w:spacing w:after="0" w:line="240" w:lineRule="auto"/>
        <w:ind w:left="284" w:hanging="284"/>
        <w:jc w:val="both"/>
        <w:rPr>
          <w:rFonts w:ascii="Calibri" w:hAnsi="Calibri" w:cs="Calibri"/>
          <w:lang w:val="en-GB"/>
        </w:rPr>
      </w:pPr>
      <w:r w:rsidRPr="000C7935">
        <w:rPr>
          <w:rFonts w:ascii="Calibri" w:hAnsi="Calibri" w:cs="Calibri"/>
          <w:lang w:val="en-GB"/>
        </w:rPr>
        <w:t>PoGA may request clarification from the Service Provider as to the content of submitted documents</w:t>
      </w:r>
      <w:r w:rsidR="00790BC4" w:rsidRPr="000C7935">
        <w:rPr>
          <w:rFonts w:ascii="Calibri" w:hAnsi="Calibri" w:cs="Calibri"/>
          <w:lang w:val="en-GB"/>
        </w:rPr>
        <w:t>.</w:t>
      </w:r>
    </w:p>
    <w:p w14:paraId="565DB06A" w14:textId="77777777" w:rsidR="008D3DFF" w:rsidRPr="000C7935" w:rsidRDefault="008D3DFF" w:rsidP="008D3DFF">
      <w:pPr>
        <w:pStyle w:val="Akapitzlist"/>
        <w:autoSpaceDE w:val="0"/>
        <w:autoSpaceDN w:val="0"/>
        <w:adjustRightInd w:val="0"/>
        <w:spacing w:after="0" w:line="240" w:lineRule="auto"/>
        <w:ind w:left="284"/>
        <w:jc w:val="both"/>
        <w:rPr>
          <w:rFonts w:ascii="Calibri" w:hAnsi="Calibri" w:cs="Calibri"/>
          <w:lang w:val="en-GB"/>
        </w:rPr>
      </w:pPr>
    </w:p>
    <w:p w14:paraId="6345AE4B" w14:textId="533C9328" w:rsidR="007C23E8" w:rsidRPr="000C7935" w:rsidRDefault="00E673DD" w:rsidP="00CB4E95">
      <w:pPr>
        <w:pStyle w:val="Akapitzlist"/>
        <w:numPr>
          <w:ilvl w:val="0"/>
          <w:numId w:val="14"/>
        </w:numPr>
        <w:autoSpaceDE w:val="0"/>
        <w:autoSpaceDN w:val="0"/>
        <w:adjustRightInd w:val="0"/>
        <w:spacing w:after="0" w:line="240" w:lineRule="auto"/>
        <w:ind w:left="284" w:hanging="284"/>
        <w:jc w:val="both"/>
        <w:rPr>
          <w:rFonts w:ascii="Calibri" w:hAnsi="Calibri" w:cs="Calibri"/>
          <w:lang w:val="en-GB"/>
        </w:rPr>
      </w:pPr>
      <w:r w:rsidRPr="000C7935">
        <w:rPr>
          <w:rFonts w:ascii="Calibri" w:hAnsi="Calibri" w:cs="Calibri"/>
          <w:lang w:val="en-GB"/>
        </w:rPr>
        <w:t xml:space="preserve">If a Service Provider has submitted an Application that contains deficiencies, </w:t>
      </w:r>
      <w:r w:rsidR="007655B3">
        <w:rPr>
          <w:rFonts w:ascii="Calibri" w:hAnsi="Calibri" w:cs="Calibri"/>
          <w:lang w:val="en-GB"/>
        </w:rPr>
        <w:t>PoGA</w:t>
      </w:r>
      <w:r w:rsidRPr="000C7935">
        <w:rPr>
          <w:rFonts w:ascii="Calibri" w:hAnsi="Calibri" w:cs="Calibri"/>
          <w:lang w:val="en-GB"/>
        </w:rPr>
        <w:t xml:space="preserve"> may call on the Service Provider to supplement the Application. In the course of verifying the Application, </w:t>
      </w:r>
      <w:r w:rsidR="007655B3">
        <w:rPr>
          <w:rFonts w:ascii="Calibri" w:hAnsi="Calibri" w:cs="Calibri"/>
          <w:lang w:val="en-GB"/>
        </w:rPr>
        <w:t>PoGA</w:t>
      </w:r>
      <w:r w:rsidRPr="000C7935">
        <w:rPr>
          <w:rFonts w:ascii="Calibri" w:hAnsi="Calibri" w:cs="Calibri"/>
          <w:lang w:val="en-GB"/>
        </w:rPr>
        <w:t xml:space="preserve"> may call the Service Provider to supplement the Application if the Service Provider has submitted an incomplete Application</w:t>
      </w:r>
      <w:r w:rsidR="00790BC4" w:rsidRPr="000C7935">
        <w:rPr>
          <w:rFonts w:ascii="Calibri" w:hAnsi="Calibri" w:cs="Calibri"/>
          <w:lang w:val="en-GB"/>
        </w:rPr>
        <w:t>.</w:t>
      </w:r>
    </w:p>
    <w:p w14:paraId="033C60A5" w14:textId="77777777" w:rsidR="007C23E8" w:rsidRPr="000C7935" w:rsidRDefault="007C23E8" w:rsidP="007C23E8">
      <w:pPr>
        <w:pStyle w:val="Akapitzlist"/>
        <w:rPr>
          <w:rFonts w:ascii="Calibri" w:hAnsi="Calibri" w:cs="Calibri"/>
          <w:color w:val="FF0000"/>
          <w:lang w:val="en-GB"/>
        </w:rPr>
      </w:pPr>
    </w:p>
    <w:p w14:paraId="3E5454E9" w14:textId="53DE44BF" w:rsidR="00CB4E95" w:rsidRPr="000C7935" w:rsidRDefault="00E673DD" w:rsidP="00CB4E95">
      <w:pPr>
        <w:pStyle w:val="Akapitzlist"/>
        <w:numPr>
          <w:ilvl w:val="0"/>
          <w:numId w:val="14"/>
        </w:numPr>
        <w:autoSpaceDE w:val="0"/>
        <w:autoSpaceDN w:val="0"/>
        <w:adjustRightInd w:val="0"/>
        <w:spacing w:after="0" w:line="240" w:lineRule="auto"/>
        <w:ind w:left="284" w:hanging="284"/>
        <w:jc w:val="both"/>
        <w:rPr>
          <w:rFonts w:ascii="Calibri" w:hAnsi="Calibri" w:cs="Calibri"/>
          <w:lang w:val="en-GB"/>
        </w:rPr>
      </w:pPr>
      <w:r w:rsidRPr="000C7935">
        <w:rPr>
          <w:rFonts w:ascii="Calibri" w:hAnsi="Calibri" w:cs="Calibri"/>
          <w:lang w:val="en-GB"/>
        </w:rPr>
        <w:t xml:space="preserve">If the deficiencies referred to in </w:t>
      </w:r>
      <w:r w:rsidR="007655B3">
        <w:rPr>
          <w:rFonts w:ascii="Calibri" w:hAnsi="Calibri" w:cs="Calibri"/>
          <w:lang w:val="en-GB"/>
        </w:rPr>
        <w:t>article</w:t>
      </w:r>
      <w:r w:rsidRPr="000C7935">
        <w:rPr>
          <w:rFonts w:ascii="Calibri" w:hAnsi="Calibri" w:cs="Calibri"/>
          <w:lang w:val="en-GB"/>
        </w:rPr>
        <w:t xml:space="preserve"> 6 are not supplemented within the period indicated by </w:t>
      </w:r>
      <w:r w:rsidR="007655B3">
        <w:rPr>
          <w:rFonts w:ascii="Calibri" w:hAnsi="Calibri" w:cs="Calibri"/>
          <w:lang w:val="en-GB"/>
        </w:rPr>
        <w:t>PoGA</w:t>
      </w:r>
      <w:r w:rsidRPr="000C7935">
        <w:rPr>
          <w:rFonts w:ascii="Calibri" w:hAnsi="Calibri" w:cs="Calibri"/>
          <w:lang w:val="en-GB"/>
        </w:rPr>
        <w:t>, not shorter than 30 days, the Application shall be deemed as not submitted.</w:t>
      </w:r>
    </w:p>
    <w:p w14:paraId="56F06398" w14:textId="77777777" w:rsidR="00D305CB" w:rsidRPr="000C7935" w:rsidRDefault="00D305CB" w:rsidP="00790BC4">
      <w:pPr>
        <w:spacing w:after="0" w:line="240" w:lineRule="auto"/>
        <w:jc w:val="both"/>
        <w:rPr>
          <w:rFonts w:ascii="Calibri" w:hAnsi="Calibri" w:cs="Calibri"/>
          <w:lang w:val="en-GB"/>
        </w:rPr>
      </w:pPr>
    </w:p>
    <w:p w14:paraId="5F29A6F8" w14:textId="77777777" w:rsidR="00D305CB" w:rsidRPr="000C7935" w:rsidRDefault="00D305CB" w:rsidP="00790BC4">
      <w:pPr>
        <w:spacing w:after="0" w:line="240" w:lineRule="auto"/>
        <w:jc w:val="both"/>
        <w:rPr>
          <w:rFonts w:ascii="Calibri" w:hAnsi="Calibri" w:cs="Calibri"/>
          <w:lang w:val="en-GB"/>
        </w:rPr>
      </w:pPr>
    </w:p>
    <w:p w14:paraId="7083C8F4" w14:textId="35F165E3" w:rsidR="00186192" w:rsidRPr="000C7935" w:rsidRDefault="0061054F" w:rsidP="00186192">
      <w:pPr>
        <w:spacing w:after="0" w:line="240" w:lineRule="auto"/>
        <w:jc w:val="center"/>
        <w:rPr>
          <w:rFonts w:ascii="Calibri" w:hAnsi="Calibri" w:cs="Calibri"/>
          <w:b/>
          <w:bCs/>
          <w:lang w:val="en-GB"/>
        </w:rPr>
      </w:pPr>
      <w:r>
        <w:rPr>
          <w:rFonts w:ascii="Calibri" w:hAnsi="Calibri" w:cs="Calibri"/>
          <w:b/>
          <w:bCs/>
          <w:lang w:val="en-GB"/>
        </w:rPr>
        <w:t>Art.</w:t>
      </w:r>
      <w:r w:rsidR="00186192" w:rsidRPr="000C7935">
        <w:rPr>
          <w:rFonts w:ascii="Calibri" w:hAnsi="Calibri" w:cs="Calibri"/>
          <w:b/>
          <w:bCs/>
          <w:lang w:val="en-GB"/>
        </w:rPr>
        <w:t xml:space="preserve"> 7</w:t>
      </w:r>
    </w:p>
    <w:p w14:paraId="0AC12344" w14:textId="218A76E6" w:rsidR="008D3DFF" w:rsidRPr="000C7935" w:rsidRDefault="00186192" w:rsidP="00C64726">
      <w:pPr>
        <w:spacing w:after="0" w:line="240" w:lineRule="auto"/>
        <w:jc w:val="center"/>
        <w:rPr>
          <w:rFonts w:ascii="Calibri" w:hAnsi="Calibri" w:cs="Calibri"/>
          <w:b/>
          <w:lang w:val="en-GB"/>
        </w:rPr>
      </w:pPr>
      <w:r w:rsidRPr="000C7935">
        <w:rPr>
          <w:rFonts w:ascii="Calibri" w:hAnsi="Calibri" w:cs="Calibri"/>
          <w:b/>
          <w:lang w:val="en-GB"/>
        </w:rPr>
        <w:t>[</w:t>
      </w:r>
      <w:r w:rsidR="00E673DD" w:rsidRPr="000C7935">
        <w:rPr>
          <w:rFonts w:ascii="Calibri" w:hAnsi="Calibri" w:cs="Calibri"/>
          <w:b/>
          <w:lang w:val="en-GB"/>
        </w:rPr>
        <w:t>Description of how to prepare the Application</w:t>
      </w:r>
      <w:r w:rsidRPr="000C7935">
        <w:rPr>
          <w:rFonts w:ascii="Calibri" w:hAnsi="Calibri" w:cs="Calibri"/>
          <w:b/>
          <w:lang w:val="en-GB"/>
        </w:rPr>
        <w:t>]</w:t>
      </w:r>
    </w:p>
    <w:p w14:paraId="2E72AD76" w14:textId="77777777" w:rsidR="00C64726" w:rsidRPr="000C7935" w:rsidRDefault="00C64726" w:rsidP="00C64726">
      <w:pPr>
        <w:spacing w:after="0" w:line="240" w:lineRule="auto"/>
        <w:jc w:val="center"/>
        <w:rPr>
          <w:rFonts w:ascii="Calibri" w:hAnsi="Calibri" w:cs="Calibri"/>
          <w:b/>
          <w:lang w:val="en-GB"/>
        </w:rPr>
      </w:pPr>
    </w:p>
    <w:p w14:paraId="0011B255" w14:textId="17A67E6B" w:rsidR="00E673DD" w:rsidRPr="000C7935" w:rsidRDefault="00E673DD" w:rsidP="00E673DD">
      <w:pPr>
        <w:pStyle w:val="Akapitzlist"/>
        <w:numPr>
          <w:ilvl w:val="0"/>
          <w:numId w:val="32"/>
        </w:numPr>
        <w:rPr>
          <w:rFonts w:ascii="Calibri" w:hAnsi="Calibri" w:cs="Calibri"/>
          <w:color w:val="000000"/>
          <w:szCs w:val="24"/>
          <w:lang w:val="en-GB"/>
        </w:rPr>
      </w:pPr>
      <w:r w:rsidRPr="000C7935">
        <w:rPr>
          <w:rFonts w:ascii="Calibri" w:hAnsi="Calibri" w:cs="Calibri"/>
          <w:color w:val="000000"/>
          <w:szCs w:val="24"/>
          <w:lang w:val="en-GB"/>
        </w:rPr>
        <w:t>The content of the Application must comply with the terms of the Regulations.</w:t>
      </w:r>
    </w:p>
    <w:p w14:paraId="282CB0E1" w14:textId="1440F844" w:rsidR="00E673DD" w:rsidRPr="000C7935" w:rsidRDefault="00E673DD" w:rsidP="00E673DD">
      <w:pPr>
        <w:pStyle w:val="Akapitzlist"/>
        <w:numPr>
          <w:ilvl w:val="0"/>
          <w:numId w:val="32"/>
        </w:numPr>
        <w:rPr>
          <w:rFonts w:ascii="Calibri" w:hAnsi="Calibri" w:cs="Calibri"/>
          <w:color w:val="000000"/>
          <w:szCs w:val="24"/>
          <w:lang w:val="en-GB"/>
        </w:rPr>
      </w:pPr>
      <w:r w:rsidRPr="000C7935">
        <w:rPr>
          <w:rFonts w:ascii="Calibri" w:hAnsi="Calibri" w:cs="Calibri"/>
          <w:color w:val="000000"/>
          <w:szCs w:val="24"/>
          <w:lang w:val="en-GB"/>
        </w:rPr>
        <w:t>The Application form and other statements must be signed by a person authorized to represent the Service Provider in a manner that allows the identification of that person.</w:t>
      </w:r>
    </w:p>
    <w:p w14:paraId="38F0F21C" w14:textId="64B2F73C" w:rsidR="00E673DD" w:rsidRPr="000C7935" w:rsidRDefault="00E673DD" w:rsidP="00E673DD">
      <w:pPr>
        <w:pStyle w:val="Akapitzlist"/>
        <w:numPr>
          <w:ilvl w:val="0"/>
          <w:numId w:val="32"/>
        </w:numPr>
        <w:rPr>
          <w:rFonts w:ascii="Calibri" w:hAnsi="Calibri" w:cs="Calibri"/>
          <w:color w:val="000000"/>
          <w:szCs w:val="24"/>
          <w:lang w:val="en-GB"/>
        </w:rPr>
      </w:pPr>
      <w:r w:rsidRPr="000C7935">
        <w:rPr>
          <w:rFonts w:ascii="Calibri" w:hAnsi="Calibri" w:cs="Calibri"/>
          <w:color w:val="000000"/>
          <w:szCs w:val="24"/>
          <w:lang w:val="en-GB"/>
        </w:rPr>
        <w:t>It is recommended that all pages of the Application are numbered and connected in a way that prevents their accidental disassembly, and their total number may be specified in the Application Form.</w:t>
      </w:r>
    </w:p>
    <w:p w14:paraId="5FA41A8D" w14:textId="77777777" w:rsidR="00E673DD" w:rsidRPr="000C7935" w:rsidRDefault="00E673DD" w:rsidP="00E673DD">
      <w:pPr>
        <w:pStyle w:val="Akapitzlist"/>
        <w:numPr>
          <w:ilvl w:val="0"/>
          <w:numId w:val="32"/>
        </w:numPr>
        <w:rPr>
          <w:rFonts w:ascii="Calibri" w:hAnsi="Calibri" w:cs="Calibri"/>
          <w:sz w:val="24"/>
          <w:szCs w:val="24"/>
          <w:lang w:val="en-GB"/>
        </w:rPr>
      </w:pPr>
      <w:r w:rsidRPr="000C7935">
        <w:rPr>
          <w:rFonts w:ascii="Calibri" w:hAnsi="Calibri" w:cs="Calibri"/>
          <w:color w:val="000000"/>
          <w:szCs w:val="24"/>
          <w:lang w:val="en-GB"/>
        </w:rPr>
        <w:lastRenderedPageBreak/>
        <w:t>The Service Provider should submit the Application in a closed envelope preventing accidental opening, marked as follows:</w:t>
      </w:r>
    </w:p>
    <w:p w14:paraId="5472AF54" w14:textId="77777777" w:rsidR="00032B31" w:rsidRPr="000C7935" w:rsidRDefault="00032B31">
      <w:pPr>
        <w:pStyle w:val="Akapitzlist"/>
        <w:autoSpaceDE w:val="0"/>
        <w:autoSpaceDN w:val="0"/>
        <w:adjustRightInd w:val="0"/>
        <w:spacing w:after="0" w:line="240" w:lineRule="auto"/>
        <w:ind w:left="426"/>
        <w:jc w:val="both"/>
        <w:rPr>
          <w:rFonts w:ascii="Calibri" w:hAnsi="Calibri" w:cs="Calibri"/>
          <w:sz w:val="24"/>
          <w:szCs w:val="24"/>
          <w:lang w:val="en-GB"/>
        </w:rPr>
      </w:pPr>
    </w:p>
    <w:p w14:paraId="4EBD0C45" w14:textId="21827AB0" w:rsidR="00190F3E" w:rsidRPr="000C7935" w:rsidRDefault="00E673DD" w:rsidP="00190F3E">
      <w:pPr>
        <w:pBdr>
          <w:top w:val="single" w:sz="4" w:space="1" w:color="auto"/>
          <w:left w:val="single" w:sz="4" w:space="0" w:color="auto"/>
          <w:bottom w:val="single" w:sz="4" w:space="0" w:color="auto"/>
          <w:right w:val="single" w:sz="4" w:space="0" w:color="auto"/>
        </w:pBdr>
        <w:autoSpaceDE w:val="0"/>
        <w:autoSpaceDN w:val="0"/>
        <w:adjustRightInd w:val="0"/>
        <w:spacing w:after="0" w:line="240" w:lineRule="auto"/>
        <w:rPr>
          <w:rFonts w:ascii="Calibri" w:hAnsi="Calibri" w:cs="Calibri"/>
          <w:bCs/>
          <w:lang w:val="en-GB"/>
        </w:rPr>
      </w:pPr>
      <w:r w:rsidRPr="000C7935">
        <w:rPr>
          <w:rFonts w:ascii="Calibri" w:hAnsi="Calibri" w:cs="Calibri"/>
          <w:bCs/>
          <w:lang w:val="en-GB"/>
        </w:rPr>
        <w:t>Sender</w:t>
      </w:r>
      <w:r w:rsidR="00190F3E" w:rsidRPr="000C7935">
        <w:rPr>
          <w:rFonts w:ascii="Calibri" w:hAnsi="Calibri" w:cs="Calibri"/>
          <w:bCs/>
          <w:lang w:val="en-GB"/>
        </w:rPr>
        <w:t>:……………………………….</w:t>
      </w:r>
    </w:p>
    <w:p w14:paraId="458C9C57" w14:textId="3D973358" w:rsidR="00190F3E" w:rsidRPr="000C7935" w:rsidRDefault="00E673DD" w:rsidP="00190F3E">
      <w:pPr>
        <w:pBdr>
          <w:top w:val="single" w:sz="4" w:space="1" w:color="auto"/>
          <w:left w:val="single" w:sz="4" w:space="0" w:color="auto"/>
          <w:bottom w:val="single" w:sz="4" w:space="0" w:color="auto"/>
          <w:right w:val="single" w:sz="4" w:space="0" w:color="auto"/>
        </w:pBdr>
        <w:autoSpaceDE w:val="0"/>
        <w:autoSpaceDN w:val="0"/>
        <w:adjustRightInd w:val="0"/>
        <w:spacing w:after="0" w:line="240" w:lineRule="auto"/>
        <w:rPr>
          <w:rFonts w:ascii="Calibri" w:hAnsi="Calibri" w:cs="Calibri"/>
          <w:bCs/>
          <w:lang w:val="en-GB"/>
        </w:rPr>
      </w:pPr>
      <w:r w:rsidRPr="000C7935">
        <w:rPr>
          <w:rFonts w:ascii="Calibri" w:hAnsi="Calibri" w:cs="Calibri"/>
          <w:bCs/>
          <w:lang w:val="en-GB"/>
        </w:rPr>
        <w:t>Service Provider name and address</w:t>
      </w:r>
    </w:p>
    <w:p w14:paraId="3E569750" w14:textId="77777777" w:rsidR="00190F3E" w:rsidRPr="000C7935" w:rsidRDefault="00190F3E" w:rsidP="00190F3E">
      <w:pPr>
        <w:pBdr>
          <w:top w:val="single" w:sz="4" w:space="1" w:color="auto"/>
          <w:left w:val="single" w:sz="4" w:space="0" w:color="auto"/>
          <w:bottom w:val="single" w:sz="4" w:space="0" w:color="auto"/>
          <w:right w:val="single" w:sz="4" w:space="0" w:color="auto"/>
        </w:pBdr>
        <w:autoSpaceDE w:val="0"/>
        <w:autoSpaceDN w:val="0"/>
        <w:adjustRightInd w:val="0"/>
        <w:spacing w:after="0" w:line="240" w:lineRule="auto"/>
        <w:jc w:val="center"/>
        <w:rPr>
          <w:rFonts w:ascii="Calibri" w:hAnsi="Calibri" w:cs="Calibri"/>
          <w:bCs/>
          <w:lang w:val="en-GB"/>
        </w:rPr>
      </w:pPr>
      <w:r w:rsidRPr="000C7935">
        <w:rPr>
          <w:rFonts w:ascii="Calibri" w:hAnsi="Calibri" w:cs="Calibri"/>
          <w:bCs/>
          <w:lang w:val="en-GB"/>
        </w:rPr>
        <w:t>Zarząd Morskiego Portu Gdynia S.A.</w:t>
      </w:r>
    </w:p>
    <w:p w14:paraId="1AF7AC82" w14:textId="77777777" w:rsidR="00190F3E" w:rsidRPr="000C7935" w:rsidRDefault="00190F3E" w:rsidP="00190F3E">
      <w:pPr>
        <w:pBdr>
          <w:top w:val="single" w:sz="4" w:space="1" w:color="auto"/>
          <w:left w:val="single" w:sz="4" w:space="0" w:color="auto"/>
          <w:bottom w:val="single" w:sz="4" w:space="0" w:color="auto"/>
          <w:right w:val="single" w:sz="4" w:space="0" w:color="auto"/>
        </w:pBdr>
        <w:autoSpaceDE w:val="0"/>
        <w:autoSpaceDN w:val="0"/>
        <w:adjustRightInd w:val="0"/>
        <w:spacing w:after="0" w:line="240" w:lineRule="auto"/>
        <w:jc w:val="center"/>
        <w:rPr>
          <w:rFonts w:ascii="Calibri" w:hAnsi="Calibri" w:cs="Calibri"/>
          <w:bCs/>
          <w:lang w:val="en-GB"/>
        </w:rPr>
      </w:pPr>
      <w:r w:rsidRPr="000C7935">
        <w:rPr>
          <w:rFonts w:ascii="Calibri" w:hAnsi="Calibri" w:cs="Calibri"/>
          <w:bCs/>
          <w:lang w:val="en-GB"/>
        </w:rPr>
        <w:t>ul. Rotterdamska 9, 81-337 Gdynia, Dział Handlowy</w:t>
      </w:r>
    </w:p>
    <w:p w14:paraId="1B31FE1F" w14:textId="101D3303" w:rsidR="00190F3E" w:rsidRPr="000C7935" w:rsidRDefault="00E673DD" w:rsidP="00190F3E">
      <w:pPr>
        <w:pBdr>
          <w:top w:val="single" w:sz="4" w:space="1" w:color="auto"/>
          <w:left w:val="single" w:sz="4" w:space="0" w:color="auto"/>
          <w:bottom w:val="single" w:sz="4" w:space="0" w:color="auto"/>
          <w:right w:val="single" w:sz="4" w:space="0" w:color="auto"/>
        </w:pBdr>
        <w:autoSpaceDE w:val="0"/>
        <w:autoSpaceDN w:val="0"/>
        <w:adjustRightInd w:val="0"/>
        <w:spacing w:after="0" w:line="240" w:lineRule="auto"/>
        <w:jc w:val="center"/>
        <w:rPr>
          <w:rFonts w:ascii="Calibri" w:hAnsi="Calibri" w:cs="Calibri"/>
          <w:lang w:val="en-GB"/>
        </w:rPr>
      </w:pPr>
      <w:r w:rsidRPr="000C7935">
        <w:rPr>
          <w:rFonts w:ascii="Calibri" w:hAnsi="Calibri" w:cs="Calibri"/>
          <w:lang w:val="en-GB"/>
        </w:rPr>
        <w:t>Application for tugboat services in the Port of Gdynia</w:t>
      </w:r>
    </w:p>
    <w:p w14:paraId="4B3AAF4A" w14:textId="77777777" w:rsidR="00E673DD" w:rsidRPr="000C7935" w:rsidRDefault="00E673DD" w:rsidP="00190F3E">
      <w:pPr>
        <w:pBdr>
          <w:top w:val="single" w:sz="4" w:space="1" w:color="auto"/>
          <w:left w:val="single" w:sz="4" w:space="0" w:color="auto"/>
          <w:bottom w:val="single" w:sz="4" w:space="0" w:color="auto"/>
          <w:right w:val="single" w:sz="4" w:space="0" w:color="auto"/>
        </w:pBdr>
        <w:autoSpaceDE w:val="0"/>
        <w:autoSpaceDN w:val="0"/>
        <w:adjustRightInd w:val="0"/>
        <w:spacing w:after="0" w:line="240" w:lineRule="auto"/>
        <w:jc w:val="center"/>
        <w:rPr>
          <w:rFonts w:ascii="Calibri" w:hAnsi="Calibri" w:cs="Calibri"/>
          <w:bCs/>
          <w:lang w:val="en-GB"/>
        </w:rPr>
      </w:pPr>
    </w:p>
    <w:p w14:paraId="67EE9E83" w14:textId="77777777" w:rsidR="00C64726" w:rsidRPr="000C7935" w:rsidRDefault="00C64726" w:rsidP="00C64726">
      <w:pPr>
        <w:spacing w:after="0" w:line="240" w:lineRule="auto"/>
        <w:ind w:left="426"/>
        <w:jc w:val="both"/>
        <w:rPr>
          <w:rFonts w:ascii="Calibri" w:hAnsi="Calibri" w:cs="Calibri"/>
          <w:color w:val="FF0000"/>
          <w:lang w:val="en-GB"/>
        </w:rPr>
      </w:pPr>
    </w:p>
    <w:p w14:paraId="114A6D42" w14:textId="15C6E879" w:rsidR="00E673DD" w:rsidRPr="000C7935" w:rsidRDefault="00E673DD" w:rsidP="00E673DD">
      <w:pPr>
        <w:pStyle w:val="Akapitzlist"/>
        <w:numPr>
          <w:ilvl w:val="0"/>
          <w:numId w:val="32"/>
        </w:numPr>
        <w:rPr>
          <w:rFonts w:ascii="Calibri" w:hAnsi="Calibri" w:cs="Calibri"/>
          <w:sz w:val="24"/>
          <w:szCs w:val="24"/>
          <w:lang w:val="en-GB"/>
        </w:rPr>
      </w:pPr>
      <w:r w:rsidRPr="000C7935">
        <w:rPr>
          <w:rFonts w:ascii="Calibri" w:hAnsi="Calibri" w:cs="Calibri"/>
          <w:lang w:val="en-GB"/>
        </w:rPr>
        <w:t xml:space="preserve">The Service Provider may amend or withdraw the Application. The amendment or withdrawal of the Application must be submitted according to the same rules as the submitted Application, i.e. in writing, in an envelope properly marked "AMENDMENT" or "WITHDRAWAL" and described in the manner indicated in </w:t>
      </w:r>
      <w:r w:rsidR="007655B3">
        <w:rPr>
          <w:rFonts w:ascii="Calibri" w:hAnsi="Calibri" w:cs="Calibri"/>
          <w:lang w:val="en-GB"/>
        </w:rPr>
        <w:t>article</w:t>
      </w:r>
      <w:r w:rsidRPr="000C7935">
        <w:rPr>
          <w:rFonts w:ascii="Calibri" w:hAnsi="Calibri" w:cs="Calibri"/>
          <w:lang w:val="en-GB"/>
        </w:rPr>
        <w:t xml:space="preserve"> 4.</w:t>
      </w:r>
    </w:p>
    <w:p w14:paraId="6F4E407C" w14:textId="2DBBD101" w:rsidR="00E673DD" w:rsidRPr="000C7935" w:rsidRDefault="00E673DD" w:rsidP="00E673DD">
      <w:pPr>
        <w:pStyle w:val="Akapitzlist"/>
        <w:numPr>
          <w:ilvl w:val="0"/>
          <w:numId w:val="32"/>
        </w:numPr>
        <w:rPr>
          <w:rFonts w:ascii="Calibri" w:hAnsi="Calibri" w:cs="Calibri"/>
          <w:sz w:val="24"/>
          <w:szCs w:val="24"/>
          <w:lang w:val="en-GB"/>
        </w:rPr>
      </w:pPr>
      <w:r w:rsidRPr="000C7935">
        <w:rPr>
          <w:rFonts w:ascii="Calibri" w:hAnsi="Calibri" w:cs="Calibri"/>
          <w:lang w:val="en-GB"/>
        </w:rPr>
        <w:t xml:space="preserve">The Service Provider shall bear all costs associated with the preparation and submission of the Application. </w:t>
      </w:r>
      <w:r w:rsidR="0061054F">
        <w:rPr>
          <w:rFonts w:ascii="Calibri" w:hAnsi="Calibri" w:cs="Calibri"/>
          <w:lang w:val="en-GB"/>
        </w:rPr>
        <w:t>PoGA</w:t>
      </w:r>
      <w:r w:rsidRPr="000C7935">
        <w:rPr>
          <w:rFonts w:ascii="Calibri" w:hAnsi="Calibri" w:cs="Calibri"/>
          <w:lang w:val="en-GB"/>
        </w:rPr>
        <w:t xml:space="preserve"> does not provide for reimbursement of costs of participation in the proceedings</w:t>
      </w:r>
    </w:p>
    <w:p w14:paraId="563F6BF7" w14:textId="7A1BA308" w:rsidR="00C64726" w:rsidRPr="000C7935" w:rsidRDefault="00C64726" w:rsidP="00E673DD">
      <w:pPr>
        <w:spacing w:after="0" w:line="240" w:lineRule="auto"/>
        <w:rPr>
          <w:rFonts w:ascii="Calibri" w:hAnsi="Calibri" w:cs="Calibri"/>
          <w:b/>
          <w:bCs/>
          <w:lang w:val="en-GB"/>
        </w:rPr>
      </w:pPr>
    </w:p>
    <w:p w14:paraId="5BF74F62" w14:textId="77777777" w:rsidR="00D305CB" w:rsidRPr="000C7935" w:rsidRDefault="00D305CB" w:rsidP="00BE1FFE">
      <w:pPr>
        <w:spacing w:after="0" w:line="240" w:lineRule="auto"/>
        <w:jc w:val="center"/>
        <w:rPr>
          <w:rFonts w:ascii="Calibri" w:hAnsi="Calibri" w:cs="Calibri"/>
          <w:b/>
          <w:bCs/>
          <w:lang w:val="en-GB"/>
        </w:rPr>
      </w:pPr>
    </w:p>
    <w:p w14:paraId="5A1DCD34" w14:textId="76EF12EC" w:rsidR="00BE1FFE" w:rsidRPr="000C7935" w:rsidRDefault="0061054F" w:rsidP="00C64726">
      <w:pPr>
        <w:spacing w:after="0" w:line="240" w:lineRule="auto"/>
        <w:jc w:val="center"/>
        <w:rPr>
          <w:rFonts w:ascii="Calibri" w:eastAsia="Times New Roman" w:hAnsi="Calibri" w:cs="Calibri"/>
          <w:b/>
          <w:lang w:val="en-GB" w:eastAsia="pl-PL"/>
        </w:rPr>
      </w:pPr>
      <w:r>
        <w:rPr>
          <w:rFonts w:ascii="Calibri" w:hAnsi="Calibri" w:cs="Calibri"/>
          <w:b/>
          <w:bCs/>
          <w:lang w:val="en-GB"/>
        </w:rPr>
        <w:t>Art.</w:t>
      </w:r>
      <w:r w:rsidR="00BE1FFE" w:rsidRPr="000C7935">
        <w:rPr>
          <w:rFonts w:ascii="Calibri" w:hAnsi="Calibri" w:cs="Calibri"/>
          <w:b/>
          <w:bCs/>
          <w:lang w:val="en-GB"/>
        </w:rPr>
        <w:t xml:space="preserve"> 8</w:t>
      </w:r>
      <w:r w:rsidR="00C64726" w:rsidRPr="000C7935">
        <w:rPr>
          <w:rFonts w:ascii="Calibri" w:hAnsi="Calibri" w:cs="Calibri"/>
          <w:b/>
          <w:bCs/>
          <w:lang w:val="en-GB"/>
        </w:rPr>
        <w:br/>
      </w:r>
      <w:r w:rsidR="00BE1FFE" w:rsidRPr="000C7935">
        <w:rPr>
          <w:rFonts w:ascii="Calibri" w:eastAsia="Times New Roman" w:hAnsi="Calibri" w:cs="Calibri"/>
          <w:b/>
          <w:lang w:val="en-GB" w:eastAsia="pl-PL"/>
        </w:rPr>
        <w:t>[</w:t>
      </w:r>
      <w:r w:rsidR="00E673DD" w:rsidRPr="000C7935">
        <w:rPr>
          <w:rFonts w:ascii="Calibri" w:eastAsia="Times New Roman" w:hAnsi="Calibri" w:cs="Calibri"/>
          <w:b/>
          <w:lang w:val="en-GB" w:eastAsia="pl-PL"/>
        </w:rPr>
        <w:t>Information and formalities to be completed following selection of applications in order to conclu</w:t>
      </w:r>
      <w:r>
        <w:rPr>
          <w:rFonts w:ascii="Calibri" w:eastAsia="Times New Roman" w:hAnsi="Calibri" w:cs="Calibri"/>
          <w:b/>
          <w:lang w:val="en-GB" w:eastAsia="pl-PL"/>
        </w:rPr>
        <w:t>de a Contract</w:t>
      </w:r>
      <w:r w:rsidR="00BE1FFE" w:rsidRPr="000C7935">
        <w:rPr>
          <w:rFonts w:ascii="Calibri" w:eastAsia="Times New Roman" w:hAnsi="Calibri" w:cs="Calibri"/>
          <w:b/>
          <w:lang w:val="en-GB" w:eastAsia="pl-PL"/>
        </w:rPr>
        <w:t>]</w:t>
      </w:r>
    </w:p>
    <w:p w14:paraId="44562200" w14:textId="77777777" w:rsidR="00C64726" w:rsidRPr="000C7935" w:rsidRDefault="00C64726" w:rsidP="00C64726">
      <w:pPr>
        <w:spacing w:after="0" w:line="240" w:lineRule="auto"/>
        <w:jc w:val="center"/>
        <w:rPr>
          <w:rFonts w:ascii="Calibri" w:hAnsi="Calibri" w:cs="Calibri"/>
          <w:b/>
          <w:bCs/>
          <w:lang w:val="en-GB"/>
        </w:rPr>
      </w:pPr>
    </w:p>
    <w:p w14:paraId="74978777" w14:textId="094D9420" w:rsidR="00164782" w:rsidRPr="000C7935" w:rsidRDefault="00E673DD" w:rsidP="00E673DD">
      <w:pPr>
        <w:spacing w:after="0" w:line="276" w:lineRule="auto"/>
        <w:jc w:val="both"/>
        <w:rPr>
          <w:rFonts w:ascii="Calibri" w:eastAsia="Times New Roman" w:hAnsi="Calibri" w:cs="Calibri"/>
          <w:lang w:val="en-GB" w:eastAsia="pl-PL"/>
        </w:rPr>
      </w:pPr>
      <w:r w:rsidRPr="000C7935">
        <w:rPr>
          <w:rFonts w:ascii="Calibri" w:eastAsia="Times New Roman" w:hAnsi="Calibri" w:cs="Calibri"/>
          <w:lang w:val="en-GB" w:eastAsia="pl-PL"/>
        </w:rPr>
        <w:t xml:space="preserve">In case of Service Providers applying jointly for the provision of </w:t>
      </w:r>
      <w:r w:rsidR="000C7935" w:rsidRPr="000C7935">
        <w:rPr>
          <w:rFonts w:ascii="Calibri" w:eastAsia="Times New Roman" w:hAnsi="Calibri" w:cs="Calibri"/>
          <w:lang w:val="en-GB" w:eastAsia="pl-PL"/>
        </w:rPr>
        <w:t>tugboat services</w:t>
      </w:r>
      <w:r w:rsidRPr="000C7935">
        <w:rPr>
          <w:rFonts w:ascii="Calibri" w:eastAsia="Times New Roman" w:hAnsi="Calibri" w:cs="Calibri"/>
          <w:lang w:val="en-GB" w:eastAsia="pl-PL"/>
        </w:rPr>
        <w:t xml:space="preserve"> in the Port of Gdynia, within the period preceding the signing of the Contract, the Service Providers shall be obliged to submit to </w:t>
      </w:r>
      <w:r w:rsidR="0061054F">
        <w:rPr>
          <w:rFonts w:ascii="Calibri" w:eastAsia="Times New Roman" w:hAnsi="Calibri" w:cs="Calibri"/>
          <w:lang w:val="en-GB" w:eastAsia="pl-PL"/>
        </w:rPr>
        <w:t>PoGA</w:t>
      </w:r>
      <w:r w:rsidRPr="000C7935">
        <w:rPr>
          <w:rFonts w:ascii="Calibri" w:eastAsia="Times New Roman" w:hAnsi="Calibri" w:cs="Calibri"/>
          <w:lang w:val="en-GB" w:eastAsia="pl-PL"/>
        </w:rPr>
        <w:t xml:space="preserve"> the contract regulating the cooperation of those entities.</w:t>
      </w:r>
    </w:p>
    <w:p w14:paraId="39AD53E5" w14:textId="77777777" w:rsidR="00D305CB" w:rsidRPr="000C7935" w:rsidRDefault="00D305CB" w:rsidP="00BE1FFE">
      <w:pPr>
        <w:spacing w:after="0" w:line="276" w:lineRule="auto"/>
        <w:ind w:left="360"/>
        <w:jc w:val="both"/>
        <w:rPr>
          <w:rFonts w:ascii="Calibri" w:eastAsia="Times New Roman" w:hAnsi="Calibri" w:cs="Calibri"/>
          <w:lang w:val="en-GB" w:eastAsia="pl-PL"/>
        </w:rPr>
      </w:pPr>
    </w:p>
    <w:p w14:paraId="7434C3CF" w14:textId="5275C9AB" w:rsidR="00164782" w:rsidRPr="000C7935" w:rsidRDefault="0061054F" w:rsidP="00164782">
      <w:pPr>
        <w:spacing w:after="0" w:line="276" w:lineRule="auto"/>
        <w:ind w:left="360"/>
        <w:jc w:val="center"/>
        <w:rPr>
          <w:rFonts w:ascii="Calibri" w:eastAsia="Times New Roman" w:hAnsi="Calibri" w:cs="Calibri"/>
          <w:lang w:val="en-GB" w:eastAsia="pl-PL"/>
        </w:rPr>
      </w:pPr>
      <w:r>
        <w:rPr>
          <w:rFonts w:ascii="Calibri" w:hAnsi="Calibri" w:cs="Calibri"/>
          <w:b/>
          <w:bCs/>
          <w:lang w:val="en-GB"/>
        </w:rPr>
        <w:t>Art.</w:t>
      </w:r>
      <w:r w:rsidR="00164782" w:rsidRPr="000C7935">
        <w:rPr>
          <w:rFonts w:ascii="Calibri" w:hAnsi="Calibri" w:cs="Calibri"/>
          <w:b/>
          <w:bCs/>
          <w:lang w:val="en-GB"/>
        </w:rPr>
        <w:t xml:space="preserve"> 9</w:t>
      </w:r>
    </w:p>
    <w:p w14:paraId="2DCC94BD" w14:textId="00383D69" w:rsidR="00BE1FFE" w:rsidRPr="000C7935" w:rsidRDefault="0061054F" w:rsidP="00DD6673">
      <w:pPr>
        <w:spacing w:after="0" w:line="240" w:lineRule="auto"/>
        <w:jc w:val="center"/>
        <w:rPr>
          <w:rFonts w:ascii="Calibri" w:hAnsi="Calibri" w:cs="Calibri"/>
          <w:b/>
          <w:bCs/>
          <w:lang w:val="en-GB"/>
        </w:rPr>
      </w:pPr>
      <w:r>
        <w:rPr>
          <w:rFonts w:ascii="Calibri" w:hAnsi="Calibri" w:cs="Calibri"/>
          <w:b/>
          <w:bCs/>
          <w:lang w:val="en-GB"/>
        </w:rPr>
        <w:t>[</w:t>
      </w:r>
      <w:r w:rsidR="00E673DD" w:rsidRPr="000C7935">
        <w:rPr>
          <w:rFonts w:ascii="Calibri" w:hAnsi="Calibri" w:cs="Calibri"/>
          <w:b/>
          <w:bCs/>
          <w:lang w:val="en-GB"/>
        </w:rPr>
        <w:t>Information on legal remedies available to Service Providers in the course of proceedings</w:t>
      </w:r>
      <w:r w:rsidR="00DD6673" w:rsidRPr="000C7935">
        <w:rPr>
          <w:rFonts w:ascii="Calibri" w:hAnsi="Calibri" w:cs="Calibri"/>
          <w:b/>
          <w:bCs/>
          <w:lang w:val="en-GB"/>
        </w:rPr>
        <w:t>]</w:t>
      </w:r>
    </w:p>
    <w:p w14:paraId="1C72F213" w14:textId="77777777" w:rsidR="00C64726" w:rsidRPr="000C7935" w:rsidRDefault="00C64726" w:rsidP="00DD6673">
      <w:pPr>
        <w:spacing w:after="0" w:line="240" w:lineRule="auto"/>
        <w:jc w:val="center"/>
        <w:rPr>
          <w:rFonts w:ascii="Calibri" w:hAnsi="Calibri" w:cs="Calibri"/>
          <w:b/>
          <w:bCs/>
          <w:lang w:val="en-GB"/>
        </w:rPr>
      </w:pPr>
    </w:p>
    <w:p w14:paraId="00BD8D76" w14:textId="49A9C40D" w:rsidR="00BE1FFE" w:rsidRPr="000C7935" w:rsidRDefault="00E673DD" w:rsidP="00E673DD">
      <w:pPr>
        <w:jc w:val="both"/>
        <w:rPr>
          <w:rFonts w:ascii="Calibri" w:hAnsi="Calibri" w:cs="Calibri"/>
          <w:lang w:val="en-GB"/>
        </w:rPr>
      </w:pPr>
      <w:r w:rsidRPr="000C7935">
        <w:rPr>
          <w:rFonts w:ascii="Calibri" w:hAnsi="Calibri" w:cs="Calibri"/>
          <w:lang w:val="en-GB"/>
        </w:rPr>
        <w:t xml:space="preserve">The Service Provider may lodge a complaint to the proper director of the maritime office regarding violation by the entity managing the port referred to in </w:t>
      </w:r>
      <w:r w:rsidR="0061054F">
        <w:rPr>
          <w:rFonts w:ascii="Calibri" w:hAnsi="Calibri" w:cs="Calibri"/>
          <w:lang w:val="en-GB"/>
        </w:rPr>
        <w:t>Art.</w:t>
      </w:r>
      <w:r w:rsidRPr="000C7935">
        <w:rPr>
          <w:rFonts w:ascii="Calibri" w:hAnsi="Calibri" w:cs="Calibri"/>
          <w:lang w:val="en-GB"/>
        </w:rPr>
        <w:t xml:space="preserve"> 2a clause 1 of the Act of the provisions of the Regulation in accordance with article 43aa of the Act of March 21, 1991 on </w:t>
      </w:r>
      <w:r w:rsidR="0061054F">
        <w:rPr>
          <w:rFonts w:ascii="Calibri" w:hAnsi="Calibri" w:cs="Calibri"/>
          <w:lang w:val="en-GB"/>
        </w:rPr>
        <w:t>M</w:t>
      </w:r>
      <w:r w:rsidRPr="000C7935">
        <w:rPr>
          <w:rFonts w:ascii="Calibri" w:hAnsi="Calibri" w:cs="Calibri"/>
          <w:lang w:val="en-GB"/>
        </w:rPr>
        <w:t xml:space="preserve">aritime </w:t>
      </w:r>
      <w:r w:rsidR="0061054F">
        <w:rPr>
          <w:rFonts w:ascii="Calibri" w:hAnsi="Calibri" w:cs="Calibri"/>
          <w:lang w:val="en-GB"/>
        </w:rPr>
        <w:t>A</w:t>
      </w:r>
      <w:r w:rsidRPr="000C7935">
        <w:rPr>
          <w:rFonts w:ascii="Calibri" w:hAnsi="Calibri" w:cs="Calibri"/>
          <w:lang w:val="en-GB"/>
        </w:rPr>
        <w:t xml:space="preserve">reas of the Republic of Poland and </w:t>
      </w:r>
      <w:r w:rsidR="0061054F">
        <w:rPr>
          <w:rFonts w:ascii="Calibri" w:hAnsi="Calibri" w:cs="Calibri"/>
          <w:lang w:val="en-GB"/>
        </w:rPr>
        <w:t>M</w:t>
      </w:r>
      <w:r w:rsidRPr="000C7935">
        <w:rPr>
          <w:rFonts w:ascii="Calibri" w:hAnsi="Calibri" w:cs="Calibri"/>
          <w:lang w:val="en-GB"/>
        </w:rPr>
        <w:t xml:space="preserve">aritime </w:t>
      </w:r>
      <w:r w:rsidR="0061054F">
        <w:rPr>
          <w:rFonts w:ascii="Calibri" w:hAnsi="Calibri" w:cs="Calibri"/>
          <w:lang w:val="en-GB"/>
        </w:rPr>
        <w:t>A</w:t>
      </w:r>
      <w:r w:rsidRPr="000C7935">
        <w:rPr>
          <w:rFonts w:ascii="Calibri" w:hAnsi="Calibri" w:cs="Calibri"/>
          <w:lang w:val="en-GB"/>
        </w:rPr>
        <w:t>dministration (Dz. U. of 2020, item 2135 and of 2021, item 234).</w:t>
      </w:r>
    </w:p>
    <w:p w14:paraId="02E89115" w14:textId="042E0883" w:rsidR="00DD6673" w:rsidRPr="000C7935" w:rsidRDefault="0061054F" w:rsidP="00DD6673">
      <w:pPr>
        <w:suppressAutoHyphens/>
        <w:spacing w:after="0" w:line="240" w:lineRule="auto"/>
        <w:ind w:left="426"/>
        <w:jc w:val="center"/>
        <w:rPr>
          <w:rFonts w:ascii="Calibri" w:eastAsia="Times New Roman" w:hAnsi="Calibri" w:cs="Calibri"/>
          <w:lang w:val="en-GB" w:eastAsia="pl-PL"/>
        </w:rPr>
      </w:pPr>
      <w:r>
        <w:rPr>
          <w:rFonts w:ascii="Calibri" w:hAnsi="Calibri" w:cs="Calibri"/>
          <w:b/>
          <w:bCs/>
          <w:lang w:val="en-GB"/>
        </w:rPr>
        <w:t>Art.</w:t>
      </w:r>
      <w:r w:rsidR="00164782" w:rsidRPr="000C7935">
        <w:rPr>
          <w:rFonts w:ascii="Calibri" w:hAnsi="Calibri" w:cs="Calibri"/>
          <w:b/>
          <w:bCs/>
          <w:lang w:val="en-GB"/>
        </w:rPr>
        <w:t xml:space="preserve"> 10</w:t>
      </w:r>
    </w:p>
    <w:p w14:paraId="2F12825C" w14:textId="3E0D411A" w:rsidR="00BE1FFE" w:rsidRPr="000C7935" w:rsidRDefault="00DD6673" w:rsidP="00DD6673">
      <w:pPr>
        <w:suppressAutoHyphens/>
        <w:spacing w:after="0" w:line="240" w:lineRule="auto"/>
        <w:ind w:left="426"/>
        <w:jc w:val="center"/>
        <w:rPr>
          <w:rFonts w:ascii="Calibri" w:hAnsi="Calibri" w:cs="Calibri"/>
          <w:b/>
          <w:bCs/>
          <w:lang w:val="en-GB"/>
        </w:rPr>
      </w:pPr>
      <w:r w:rsidRPr="000C7935">
        <w:rPr>
          <w:rFonts w:ascii="Calibri" w:eastAsia="Times New Roman" w:hAnsi="Calibri" w:cs="Calibri"/>
          <w:b/>
          <w:bCs/>
          <w:lang w:val="en-GB" w:eastAsia="pl-PL"/>
        </w:rPr>
        <w:t>[</w:t>
      </w:r>
      <w:r w:rsidR="00E673DD" w:rsidRPr="000C7935">
        <w:rPr>
          <w:rFonts w:ascii="Calibri" w:hAnsi="Calibri" w:cs="Calibri"/>
          <w:b/>
          <w:bCs/>
          <w:lang w:val="en-GB"/>
        </w:rPr>
        <w:t>List of a</w:t>
      </w:r>
      <w:r w:rsidR="00227790" w:rsidRPr="000C7935">
        <w:rPr>
          <w:rFonts w:ascii="Calibri" w:hAnsi="Calibri" w:cs="Calibri"/>
          <w:b/>
          <w:bCs/>
          <w:lang w:val="en-GB"/>
        </w:rPr>
        <w:t>ppendices</w:t>
      </w:r>
      <w:r w:rsidRPr="000C7935">
        <w:rPr>
          <w:rFonts w:ascii="Calibri" w:hAnsi="Calibri" w:cs="Calibri"/>
          <w:b/>
          <w:bCs/>
          <w:lang w:val="en-GB"/>
        </w:rPr>
        <w:t>]</w:t>
      </w:r>
    </w:p>
    <w:p w14:paraId="1D876A39" w14:textId="77777777" w:rsidR="00227790" w:rsidRPr="000C7935" w:rsidRDefault="00227790" w:rsidP="00DD6673">
      <w:pPr>
        <w:suppressAutoHyphens/>
        <w:spacing w:after="0" w:line="240" w:lineRule="auto"/>
        <w:ind w:left="426"/>
        <w:jc w:val="center"/>
        <w:rPr>
          <w:rFonts w:ascii="Calibri" w:hAnsi="Calibri" w:cs="Calibri"/>
          <w:b/>
          <w:bCs/>
          <w:lang w:val="en-GB"/>
        </w:rPr>
      </w:pPr>
    </w:p>
    <w:p w14:paraId="7D6E4DF1" w14:textId="35C24F2E" w:rsidR="000536A7" w:rsidRDefault="00227790" w:rsidP="00227790">
      <w:pPr>
        <w:rPr>
          <w:rFonts w:ascii="Calibri" w:eastAsia="Times New Roman" w:hAnsi="Calibri" w:cs="Calibri"/>
          <w:lang w:val="en-GB" w:eastAsia="pl-PL"/>
        </w:rPr>
      </w:pPr>
      <w:r w:rsidRPr="000C7935">
        <w:rPr>
          <w:rFonts w:ascii="Calibri" w:eastAsia="Times New Roman" w:hAnsi="Calibri" w:cs="Calibri"/>
          <w:b/>
          <w:bCs/>
          <w:lang w:val="en-GB" w:eastAsia="pl-PL"/>
        </w:rPr>
        <w:t>Appendix 1</w:t>
      </w:r>
      <w:r w:rsidRPr="000C7935">
        <w:rPr>
          <w:rFonts w:ascii="Calibri" w:eastAsia="Times New Roman" w:hAnsi="Calibri" w:cs="Calibri"/>
          <w:lang w:val="en-GB" w:eastAsia="pl-PL"/>
        </w:rPr>
        <w:t xml:space="preserve"> - </w:t>
      </w:r>
      <w:r w:rsidR="004A69C5" w:rsidRPr="00375B88">
        <w:rPr>
          <w:bCs/>
          <w:lang w:val="en-GB"/>
        </w:rPr>
        <w:t>Minimum requirements for tugboat services in the Port of Gdynia</w:t>
      </w:r>
      <w:r w:rsidR="004A69C5" w:rsidRPr="000C7935" w:rsidDel="004A69C5">
        <w:rPr>
          <w:rFonts w:ascii="Calibri" w:eastAsia="Times New Roman" w:hAnsi="Calibri" w:cs="Calibri"/>
          <w:lang w:val="en-GB" w:eastAsia="pl-PL"/>
        </w:rPr>
        <w:t xml:space="preserve"> </w:t>
      </w:r>
      <w:r w:rsidR="004A69C5">
        <w:rPr>
          <w:rFonts w:ascii="Calibri" w:eastAsia="Times New Roman" w:hAnsi="Calibri" w:cs="Calibri"/>
          <w:lang w:val="en-GB" w:eastAsia="pl-PL"/>
        </w:rPr>
        <w:br/>
      </w:r>
      <w:r w:rsidRPr="000C7935">
        <w:rPr>
          <w:rFonts w:ascii="Calibri" w:eastAsia="Times New Roman" w:hAnsi="Calibri" w:cs="Calibri"/>
          <w:b/>
          <w:bCs/>
          <w:lang w:val="en-GB" w:eastAsia="pl-PL"/>
        </w:rPr>
        <w:t>Appendix 2</w:t>
      </w:r>
      <w:r w:rsidRPr="000C7935">
        <w:rPr>
          <w:rFonts w:ascii="Calibri" w:eastAsia="Times New Roman" w:hAnsi="Calibri" w:cs="Calibri"/>
          <w:lang w:val="en-GB" w:eastAsia="pl-PL"/>
        </w:rPr>
        <w:t>- Template of Application Form</w:t>
      </w:r>
      <w:r w:rsidR="004A69C5">
        <w:rPr>
          <w:rFonts w:ascii="Calibri" w:eastAsia="Times New Roman" w:hAnsi="Calibri" w:cs="Calibri"/>
          <w:lang w:val="en-GB" w:eastAsia="pl-PL"/>
        </w:rPr>
        <w:br/>
      </w:r>
      <w:r w:rsidR="004A69C5">
        <w:rPr>
          <w:rFonts w:ascii="Calibri" w:eastAsia="Times New Roman" w:hAnsi="Calibri" w:cs="Calibri"/>
          <w:lang w:val="en-GB" w:eastAsia="pl-PL"/>
        </w:rPr>
        <w:br/>
      </w:r>
    </w:p>
    <w:p w14:paraId="7A647585" w14:textId="7AFD5909" w:rsidR="004F4CF6" w:rsidRDefault="004F4CF6" w:rsidP="00227790">
      <w:pPr>
        <w:rPr>
          <w:rFonts w:ascii="Calibri" w:eastAsia="Times New Roman" w:hAnsi="Calibri" w:cs="Calibri"/>
          <w:lang w:val="en-GB" w:eastAsia="pl-PL"/>
        </w:rPr>
      </w:pPr>
    </w:p>
    <w:p w14:paraId="644DB9DC" w14:textId="77777777" w:rsidR="004F4CF6" w:rsidRPr="000C7935" w:rsidRDefault="004F4CF6" w:rsidP="00227790">
      <w:pPr>
        <w:rPr>
          <w:rFonts w:ascii="Calibri" w:eastAsia="Times New Roman" w:hAnsi="Calibri" w:cs="Calibri"/>
          <w:lang w:val="en-GB" w:eastAsia="pl-PL"/>
        </w:rPr>
      </w:pPr>
    </w:p>
    <w:tbl>
      <w:tblPr>
        <w:tblpPr w:leftFromText="142" w:rightFromText="142" w:vertAnchor="text" w:horzAnchor="page" w:tblpX="1345" w:tblpY="1"/>
        <w:tblW w:w="9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89"/>
        <w:gridCol w:w="6725"/>
      </w:tblGrid>
      <w:tr w:rsidR="004B7CE9" w:rsidRPr="000C7935" w14:paraId="184CE33F" w14:textId="77777777" w:rsidTr="004F4CF6">
        <w:trPr>
          <w:cantSplit/>
          <w:trHeight w:hRule="exact" w:val="1145"/>
        </w:trPr>
        <w:tc>
          <w:tcPr>
            <w:tcW w:w="2689" w:type="dxa"/>
            <w:shd w:val="pct15" w:color="auto" w:fill="FFFFFF"/>
            <w:vAlign w:val="center"/>
          </w:tcPr>
          <w:p w14:paraId="256F0884" w14:textId="23B72C24" w:rsidR="004B7CE9" w:rsidRPr="000C7935" w:rsidRDefault="00227790" w:rsidP="004F4CF6">
            <w:pPr>
              <w:keepNext/>
              <w:keepLines/>
              <w:numPr>
                <w:ilvl w:val="8"/>
                <w:numId w:val="0"/>
              </w:numPr>
              <w:tabs>
                <w:tab w:val="num" w:pos="-319"/>
                <w:tab w:val="left" w:pos="113"/>
              </w:tabs>
              <w:snapToGrid w:val="0"/>
              <w:spacing w:after="0" w:line="240" w:lineRule="auto"/>
              <w:ind w:right="113"/>
              <w:jc w:val="center"/>
              <w:outlineLvl w:val="8"/>
              <w:rPr>
                <w:rFonts w:ascii="Calibri" w:eastAsiaTheme="majorEastAsia" w:hAnsi="Calibri" w:cs="Calibri"/>
                <w:bCs/>
                <w:iCs/>
                <w:lang w:val="en-GB" w:eastAsia="pl-PL"/>
              </w:rPr>
            </w:pPr>
            <w:r w:rsidRPr="000C7935">
              <w:rPr>
                <w:rFonts w:ascii="Calibri" w:eastAsiaTheme="majorEastAsia" w:hAnsi="Calibri" w:cs="Calibri"/>
                <w:bCs/>
                <w:iCs/>
                <w:lang w:val="en-GB" w:eastAsia="pl-PL"/>
              </w:rPr>
              <w:lastRenderedPageBreak/>
              <w:t>APPENDIX</w:t>
            </w:r>
            <w:r w:rsidR="004B7CE9" w:rsidRPr="000C7935">
              <w:rPr>
                <w:rFonts w:ascii="Calibri" w:eastAsiaTheme="majorEastAsia" w:hAnsi="Calibri" w:cs="Calibri"/>
                <w:bCs/>
                <w:iCs/>
                <w:lang w:val="en-GB" w:eastAsia="pl-PL"/>
              </w:rPr>
              <w:t xml:space="preserve"> </w:t>
            </w:r>
            <w:r w:rsidR="00D11636" w:rsidRPr="000C7935">
              <w:rPr>
                <w:rFonts w:ascii="Calibri" w:eastAsiaTheme="majorEastAsia" w:hAnsi="Calibri" w:cs="Calibri"/>
                <w:bCs/>
                <w:iCs/>
                <w:lang w:val="en-GB" w:eastAsia="pl-PL"/>
              </w:rPr>
              <w:t>2</w:t>
            </w:r>
            <w:r w:rsidR="004B7CE9" w:rsidRPr="000C7935">
              <w:rPr>
                <w:rFonts w:ascii="Calibri" w:eastAsiaTheme="majorEastAsia" w:hAnsi="Calibri" w:cs="Calibri"/>
                <w:bCs/>
                <w:iCs/>
                <w:lang w:val="en-GB" w:eastAsia="pl-PL"/>
              </w:rPr>
              <w:t xml:space="preserve"> </w:t>
            </w:r>
            <w:r w:rsidR="004B7CE9" w:rsidRPr="000C7935">
              <w:rPr>
                <w:rFonts w:ascii="Calibri" w:eastAsiaTheme="majorEastAsia" w:hAnsi="Calibri" w:cs="Calibri"/>
                <w:bCs/>
                <w:iCs/>
                <w:lang w:val="en-GB" w:eastAsia="pl-PL"/>
              </w:rPr>
              <w:br/>
            </w:r>
            <w:r w:rsidRPr="000C7935">
              <w:rPr>
                <w:rFonts w:ascii="Calibri" w:eastAsiaTheme="majorEastAsia" w:hAnsi="Calibri" w:cs="Calibri"/>
                <w:bCs/>
                <w:iCs/>
                <w:lang w:val="en-GB" w:eastAsia="pl-PL"/>
              </w:rPr>
              <w:t>TO THE REGULATIONS</w:t>
            </w:r>
          </w:p>
        </w:tc>
        <w:tc>
          <w:tcPr>
            <w:tcW w:w="6725" w:type="dxa"/>
            <w:shd w:val="pct15" w:color="auto" w:fill="FFFFFF"/>
            <w:vAlign w:val="center"/>
          </w:tcPr>
          <w:p w14:paraId="2FA6891E" w14:textId="6F8E8A9F" w:rsidR="004B7CE9" w:rsidRPr="000C7935" w:rsidRDefault="00227790" w:rsidP="004F4CF6">
            <w:pPr>
              <w:keepNext/>
              <w:keepLines/>
              <w:spacing w:after="0" w:line="240" w:lineRule="auto"/>
              <w:jc w:val="center"/>
              <w:outlineLvl w:val="1"/>
              <w:rPr>
                <w:rFonts w:ascii="Calibri" w:eastAsiaTheme="majorEastAsia" w:hAnsi="Calibri" w:cs="Calibri"/>
                <w:b/>
                <w:lang w:val="en-GB" w:eastAsia="pl-PL"/>
              </w:rPr>
            </w:pPr>
            <w:r w:rsidRPr="000C7935">
              <w:rPr>
                <w:rFonts w:ascii="Calibri" w:eastAsiaTheme="majorEastAsia" w:hAnsi="Calibri" w:cs="Calibri"/>
                <w:lang w:val="en-GB" w:eastAsia="pl-PL"/>
              </w:rPr>
              <w:t>APPLICATION FORM</w:t>
            </w:r>
          </w:p>
          <w:p w14:paraId="61728F61" w14:textId="503F20A3" w:rsidR="00227790" w:rsidRPr="000C7935" w:rsidRDefault="004B7CE9" w:rsidP="004F4CF6">
            <w:pPr>
              <w:keepNext/>
              <w:keepLines/>
              <w:spacing w:after="0" w:line="240" w:lineRule="auto"/>
              <w:jc w:val="center"/>
              <w:outlineLvl w:val="1"/>
              <w:rPr>
                <w:rFonts w:ascii="Calibri" w:hAnsi="Calibri" w:cs="Calibri"/>
                <w:lang w:val="en-GB"/>
              </w:rPr>
            </w:pPr>
            <w:r w:rsidRPr="000C7935">
              <w:rPr>
                <w:rFonts w:ascii="Calibri" w:hAnsi="Calibri" w:cs="Calibri"/>
                <w:lang w:val="en-GB"/>
              </w:rPr>
              <w:t xml:space="preserve"> </w:t>
            </w:r>
            <w:r w:rsidR="00227790" w:rsidRPr="000C7935">
              <w:rPr>
                <w:lang w:val="en-GB"/>
              </w:rPr>
              <w:t xml:space="preserve"> </w:t>
            </w:r>
            <w:r w:rsidR="00227790" w:rsidRPr="000C7935">
              <w:rPr>
                <w:rFonts w:ascii="Calibri" w:hAnsi="Calibri" w:cs="Calibri"/>
                <w:lang w:val="en-GB"/>
              </w:rPr>
              <w:t xml:space="preserve">for granting the right to provide tugboat services </w:t>
            </w:r>
          </w:p>
          <w:p w14:paraId="22E72395" w14:textId="02F370E8" w:rsidR="004B7CE9" w:rsidRPr="000C7935" w:rsidRDefault="00227790" w:rsidP="004F4CF6">
            <w:pPr>
              <w:keepNext/>
              <w:keepLines/>
              <w:spacing w:after="0" w:line="240" w:lineRule="auto"/>
              <w:jc w:val="center"/>
              <w:outlineLvl w:val="1"/>
              <w:rPr>
                <w:rFonts w:ascii="Calibri" w:eastAsiaTheme="majorEastAsia" w:hAnsi="Calibri" w:cs="Calibri"/>
                <w:b/>
                <w:lang w:val="en-GB" w:eastAsia="pl-PL"/>
              </w:rPr>
            </w:pPr>
            <w:r w:rsidRPr="000C7935">
              <w:rPr>
                <w:rFonts w:ascii="Calibri" w:hAnsi="Calibri" w:cs="Calibri"/>
                <w:lang w:val="en-GB"/>
              </w:rPr>
              <w:t>in the Port of Gdynia</w:t>
            </w:r>
          </w:p>
        </w:tc>
      </w:tr>
    </w:tbl>
    <w:p w14:paraId="58B6B2BD" w14:textId="629386A5" w:rsidR="00946880" w:rsidRPr="000C7935" w:rsidRDefault="004B7CE9" w:rsidP="00842206">
      <w:pPr>
        <w:suppressAutoHyphens/>
        <w:autoSpaceDN w:val="0"/>
        <w:spacing w:after="0" w:line="240" w:lineRule="auto"/>
        <w:ind w:left="6372"/>
        <w:rPr>
          <w:rFonts w:ascii="Calibri" w:eastAsia="Times New Roman" w:hAnsi="Calibri" w:cs="Calibri"/>
          <w:lang w:val="en-GB" w:eastAsia="ar-SA"/>
        </w:rPr>
      </w:pPr>
      <w:r w:rsidRPr="000C7935">
        <w:rPr>
          <w:rFonts w:ascii="Calibri" w:eastAsia="Times New Roman" w:hAnsi="Calibri" w:cs="Calibri"/>
          <w:lang w:val="en-GB" w:eastAsia="ar-SA"/>
        </w:rPr>
        <w:br/>
      </w:r>
      <w:r w:rsidR="00DD6673" w:rsidRPr="000C7935">
        <w:rPr>
          <w:rFonts w:ascii="Calibri" w:eastAsia="Times New Roman" w:hAnsi="Calibri" w:cs="Calibri"/>
          <w:lang w:val="en-GB" w:eastAsia="ar-SA"/>
        </w:rPr>
        <w:br/>
      </w:r>
      <w:r w:rsidR="00946880" w:rsidRPr="000C7935">
        <w:rPr>
          <w:rFonts w:ascii="Calibri" w:eastAsia="Times New Roman" w:hAnsi="Calibri" w:cs="Calibri"/>
          <w:lang w:val="en-GB" w:eastAsia="ar-SA"/>
        </w:rPr>
        <w:t>………………………</w:t>
      </w:r>
      <w:r w:rsidR="00227790" w:rsidRPr="000C7935">
        <w:rPr>
          <w:rFonts w:ascii="Calibri" w:eastAsia="Times New Roman" w:hAnsi="Calibri" w:cs="Calibri"/>
          <w:lang w:val="en-GB" w:eastAsia="ar-SA"/>
        </w:rPr>
        <w:t>…………….</w:t>
      </w:r>
    </w:p>
    <w:p w14:paraId="73F3E81B" w14:textId="528FAFA1" w:rsidR="00946880" w:rsidRPr="000C7935" w:rsidRDefault="00946880" w:rsidP="00227790">
      <w:pPr>
        <w:suppressAutoHyphens/>
        <w:autoSpaceDN w:val="0"/>
        <w:spacing w:after="0" w:line="240" w:lineRule="auto"/>
        <w:ind w:left="6378" w:firstLine="702"/>
        <w:rPr>
          <w:rFonts w:ascii="Calibri" w:eastAsia="Times New Roman" w:hAnsi="Calibri" w:cs="Calibri"/>
          <w:lang w:val="en-GB" w:eastAsia="ar-SA"/>
        </w:rPr>
      </w:pPr>
      <w:r w:rsidRPr="000C7935">
        <w:rPr>
          <w:rFonts w:ascii="Calibri" w:eastAsia="Times New Roman" w:hAnsi="Calibri" w:cs="Calibri"/>
          <w:lang w:val="en-GB" w:eastAsia="ar-SA"/>
        </w:rPr>
        <w:t>(</w:t>
      </w:r>
      <w:r w:rsidR="00227790" w:rsidRPr="000C7935">
        <w:rPr>
          <w:rFonts w:ascii="Calibri" w:eastAsia="Times New Roman" w:hAnsi="Calibri" w:cs="Calibri"/>
          <w:lang w:val="en-GB" w:eastAsia="ar-SA"/>
        </w:rPr>
        <w:t>place, date</w:t>
      </w:r>
      <w:r w:rsidRPr="000C7935">
        <w:rPr>
          <w:rFonts w:ascii="Calibri" w:eastAsia="Times New Roman" w:hAnsi="Calibri" w:cs="Calibri"/>
          <w:lang w:val="en-GB" w:eastAsia="ar-SA"/>
        </w:rPr>
        <w:t>)</w:t>
      </w:r>
    </w:p>
    <w:p w14:paraId="6F1C3FC7" w14:textId="77777777" w:rsidR="00946880" w:rsidRPr="000C7935" w:rsidRDefault="00946880" w:rsidP="00946880">
      <w:pPr>
        <w:suppressAutoHyphens/>
        <w:autoSpaceDN w:val="0"/>
        <w:spacing w:after="0" w:line="240" w:lineRule="auto"/>
        <w:jc w:val="both"/>
        <w:rPr>
          <w:rFonts w:ascii="Calibri" w:eastAsia="Times New Roman" w:hAnsi="Calibri" w:cs="Calibri"/>
          <w:b/>
          <w:lang w:val="en-GB" w:eastAsia="ar-SA"/>
        </w:rPr>
      </w:pPr>
      <w:r w:rsidRPr="000C7935">
        <w:rPr>
          <w:rFonts w:ascii="Calibri" w:eastAsia="Times New Roman" w:hAnsi="Calibri" w:cs="Calibri"/>
          <w:lang w:val="en-GB" w:eastAsia="ar-SA"/>
        </w:rPr>
        <w:t>…………………………………</w:t>
      </w:r>
    </w:p>
    <w:p w14:paraId="29C7ABC2" w14:textId="13DED952" w:rsidR="00946880" w:rsidRPr="000C7935" w:rsidRDefault="00946880" w:rsidP="00946880">
      <w:pPr>
        <w:suppressAutoHyphens/>
        <w:autoSpaceDN w:val="0"/>
        <w:spacing w:after="0" w:line="240" w:lineRule="auto"/>
        <w:jc w:val="both"/>
        <w:rPr>
          <w:rFonts w:ascii="Calibri" w:eastAsia="Times New Roman" w:hAnsi="Calibri" w:cs="Calibri"/>
          <w:lang w:val="en-GB" w:eastAsia="ar-SA"/>
        </w:rPr>
      </w:pPr>
      <w:r w:rsidRPr="000C7935">
        <w:rPr>
          <w:rFonts w:ascii="Calibri" w:eastAsia="Times New Roman" w:hAnsi="Calibri" w:cs="Calibri"/>
          <w:lang w:val="en-GB" w:eastAsia="ar-SA"/>
        </w:rPr>
        <w:t>(</w:t>
      </w:r>
      <w:r w:rsidR="00227790" w:rsidRPr="000C7935">
        <w:rPr>
          <w:rFonts w:ascii="Calibri" w:eastAsia="Times New Roman" w:hAnsi="Calibri" w:cs="Calibri"/>
          <w:lang w:val="en-GB" w:eastAsia="ar-SA"/>
        </w:rPr>
        <w:t>company stamp of the Service Provider</w:t>
      </w:r>
      <w:r w:rsidRPr="000C7935">
        <w:rPr>
          <w:rFonts w:ascii="Calibri" w:eastAsia="Times New Roman" w:hAnsi="Calibri" w:cs="Calibri"/>
          <w:lang w:val="en-GB" w:eastAsia="ar-SA"/>
        </w:rPr>
        <w:t>)</w:t>
      </w:r>
    </w:p>
    <w:p w14:paraId="6C14EBB2" w14:textId="77777777" w:rsidR="00946880" w:rsidRPr="000C7935" w:rsidRDefault="00946880" w:rsidP="00946880">
      <w:pPr>
        <w:widowControl w:val="0"/>
        <w:suppressAutoHyphens/>
        <w:autoSpaceDN w:val="0"/>
        <w:spacing w:after="0" w:line="240" w:lineRule="auto"/>
        <w:jc w:val="both"/>
        <w:rPr>
          <w:rFonts w:ascii="Calibri" w:eastAsia="Times New Roman" w:hAnsi="Calibri" w:cs="Calibri"/>
          <w:b/>
          <w:lang w:val="en-GB" w:eastAsia="ar-SA"/>
        </w:rPr>
      </w:pPr>
    </w:p>
    <w:p w14:paraId="79A2EAAC" w14:textId="77777777" w:rsidR="00946880" w:rsidRPr="000C7935" w:rsidRDefault="00946880" w:rsidP="00946880">
      <w:pPr>
        <w:widowControl w:val="0"/>
        <w:suppressAutoHyphens/>
        <w:autoSpaceDN w:val="0"/>
        <w:spacing w:after="0" w:line="240" w:lineRule="auto"/>
        <w:jc w:val="both"/>
        <w:rPr>
          <w:rFonts w:ascii="Calibri" w:eastAsia="Times New Roman" w:hAnsi="Calibri" w:cs="Calibri"/>
          <w:b/>
          <w:lang w:val="en-GB" w:eastAsia="ar-SA"/>
        </w:rPr>
      </w:pPr>
    </w:p>
    <w:p w14:paraId="2F28205F" w14:textId="77777777" w:rsidR="00227790" w:rsidRPr="000C7935" w:rsidRDefault="00227790" w:rsidP="00227790">
      <w:pPr>
        <w:suppressAutoHyphens/>
        <w:autoSpaceDN w:val="0"/>
        <w:spacing w:after="0" w:line="240" w:lineRule="auto"/>
        <w:jc w:val="both"/>
        <w:rPr>
          <w:rFonts w:ascii="Calibri" w:eastAsia="Times New Roman" w:hAnsi="Calibri" w:cs="Calibri"/>
          <w:b/>
          <w:lang w:val="en-GB" w:eastAsia="ar-SA"/>
        </w:rPr>
      </w:pPr>
      <w:r w:rsidRPr="000C7935">
        <w:rPr>
          <w:rFonts w:ascii="Calibri" w:eastAsia="Times New Roman" w:hAnsi="Calibri" w:cs="Calibri"/>
          <w:b/>
          <w:lang w:val="en-GB" w:eastAsia="ar-SA"/>
        </w:rPr>
        <w:t>Data concerning the Service Provider*:</w:t>
      </w:r>
    </w:p>
    <w:p w14:paraId="316EA186" w14:textId="5041F433" w:rsidR="00227790" w:rsidRDefault="00227790" w:rsidP="00227790">
      <w:pPr>
        <w:suppressAutoHyphens/>
        <w:autoSpaceDN w:val="0"/>
        <w:spacing w:after="0" w:line="240" w:lineRule="auto"/>
        <w:jc w:val="both"/>
        <w:rPr>
          <w:rFonts w:ascii="Calibri" w:eastAsia="Times New Roman" w:hAnsi="Calibri" w:cs="Calibri"/>
          <w:bCs/>
          <w:i/>
          <w:iCs/>
          <w:lang w:val="en-GB" w:eastAsia="ar-SA"/>
        </w:rPr>
      </w:pPr>
      <w:r w:rsidRPr="000C7935">
        <w:rPr>
          <w:rFonts w:ascii="Calibri" w:eastAsia="Times New Roman" w:hAnsi="Calibri" w:cs="Calibri"/>
          <w:bCs/>
          <w:i/>
          <w:iCs/>
          <w:lang w:val="en-GB" w:eastAsia="ar-SA"/>
        </w:rPr>
        <w:t xml:space="preserve">* In case of Service Providers applying </w:t>
      </w:r>
      <w:r w:rsidR="0061054F" w:rsidRPr="000C7935">
        <w:rPr>
          <w:rFonts w:ascii="Calibri" w:eastAsia="Times New Roman" w:hAnsi="Calibri" w:cs="Calibri"/>
          <w:bCs/>
          <w:i/>
          <w:iCs/>
          <w:lang w:val="en-GB" w:eastAsia="ar-SA"/>
        </w:rPr>
        <w:t xml:space="preserve">jointly </w:t>
      </w:r>
      <w:r w:rsidRPr="000C7935">
        <w:rPr>
          <w:rFonts w:ascii="Calibri" w:eastAsia="Times New Roman" w:hAnsi="Calibri" w:cs="Calibri"/>
          <w:bCs/>
          <w:i/>
          <w:iCs/>
          <w:lang w:val="en-GB" w:eastAsia="ar-SA"/>
        </w:rPr>
        <w:t>for the right to provide t</w:t>
      </w:r>
      <w:r w:rsidR="0061054F">
        <w:rPr>
          <w:rFonts w:ascii="Calibri" w:eastAsia="Times New Roman" w:hAnsi="Calibri" w:cs="Calibri"/>
          <w:bCs/>
          <w:i/>
          <w:iCs/>
          <w:lang w:val="en-GB" w:eastAsia="ar-SA"/>
        </w:rPr>
        <w:t>ugboat services</w:t>
      </w:r>
      <w:r w:rsidRPr="000C7935">
        <w:rPr>
          <w:rFonts w:ascii="Calibri" w:eastAsia="Times New Roman" w:hAnsi="Calibri" w:cs="Calibri"/>
          <w:bCs/>
          <w:i/>
          <w:iCs/>
          <w:lang w:val="en-GB" w:eastAsia="ar-SA"/>
        </w:rPr>
        <w:t xml:space="preserve">, all entities applying </w:t>
      </w:r>
      <w:r w:rsidR="0061054F" w:rsidRPr="000C7935">
        <w:rPr>
          <w:rFonts w:ascii="Calibri" w:eastAsia="Times New Roman" w:hAnsi="Calibri" w:cs="Calibri"/>
          <w:bCs/>
          <w:i/>
          <w:iCs/>
          <w:lang w:val="en-GB" w:eastAsia="ar-SA"/>
        </w:rPr>
        <w:t xml:space="preserve">jointly </w:t>
      </w:r>
      <w:r w:rsidRPr="000C7935">
        <w:rPr>
          <w:rFonts w:ascii="Calibri" w:eastAsia="Times New Roman" w:hAnsi="Calibri" w:cs="Calibri"/>
          <w:bCs/>
          <w:i/>
          <w:iCs/>
          <w:lang w:val="en-GB" w:eastAsia="ar-SA"/>
        </w:rPr>
        <w:t>for the right to provide t</w:t>
      </w:r>
      <w:r w:rsidR="0061054F">
        <w:rPr>
          <w:rFonts w:ascii="Calibri" w:eastAsia="Times New Roman" w:hAnsi="Calibri" w:cs="Calibri"/>
          <w:bCs/>
          <w:i/>
          <w:iCs/>
          <w:lang w:val="en-GB" w:eastAsia="ar-SA"/>
        </w:rPr>
        <w:t>ugboat</w:t>
      </w:r>
      <w:r w:rsidRPr="000C7935">
        <w:rPr>
          <w:rFonts w:ascii="Calibri" w:eastAsia="Times New Roman" w:hAnsi="Calibri" w:cs="Calibri"/>
          <w:bCs/>
          <w:i/>
          <w:iCs/>
          <w:lang w:val="en-GB" w:eastAsia="ar-SA"/>
        </w:rPr>
        <w:t xml:space="preserve"> services</w:t>
      </w:r>
      <w:r w:rsidR="0061054F">
        <w:rPr>
          <w:rFonts w:ascii="Calibri" w:eastAsia="Times New Roman" w:hAnsi="Calibri" w:cs="Calibri"/>
          <w:bCs/>
          <w:i/>
          <w:iCs/>
          <w:lang w:val="en-GB" w:eastAsia="ar-SA"/>
        </w:rPr>
        <w:t xml:space="preserve"> in the Port of Gdynia</w:t>
      </w:r>
      <w:r w:rsidRPr="000C7935">
        <w:rPr>
          <w:rFonts w:ascii="Calibri" w:eastAsia="Times New Roman" w:hAnsi="Calibri" w:cs="Calibri"/>
          <w:bCs/>
          <w:i/>
          <w:iCs/>
          <w:lang w:val="en-GB" w:eastAsia="ar-SA"/>
        </w:rPr>
        <w:t xml:space="preserve"> (consortium members) should be entered in the Service Provider data.</w:t>
      </w:r>
    </w:p>
    <w:p w14:paraId="188DE5C8" w14:textId="77777777" w:rsidR="0061054F" w:rsidRPr="0061054F" w:rsidRDefault="0061054F" w:rsidP="00227790">
      <w:pPr>
        <w:suppressAutoHyphens/>
        <w:autoSpaceDN w:val="0"/>
        <w:spacing w:after="0" w:line="240" w:lineRule="auto"/>
        <w:jc w:val="both"/>
        <w:rPr>
          <w:rFonts w:ascii="Calibri" w:eastAsia="Times New Roman" w:hAnsi="Calibri" w:cs="Calibri"/>
          <w:bCs/>
          <w:i/>
          <w:iCs/>
          <w:lang w:eastAsia="ar-SA"/>
        </w:rPr>
      </w:pPr>
    </w:p>
    <w:p w14:paraId="7C375051" w14:textId="77777777" w:rsidR="00227790" w:rsidRPr="000C7935" w:rsidRDefault="00227790" w:rsidP="00227790">
      <w:pPr>
        <w:suppressAutoHyphens/>
        <w:autoSpaceDN w:val="0"/>
        <w:spacing w:after="0" w:line="240" w:lineRule="auto"/>
        <w:jc w:val="both"/>
        <w:rPr>
          <w:rFonts w:ascii="Calibri" w:eastAsia="Times New Roman" w:hAnsi="Calibri" w:cs="Calibri"/>
          <w:bCs/>
          <w:lang w:val="en-GB" w:eastAsia="ar-SA"/>
        </w:rPr>
      </w:pPr>
      <w:r w:rsidRPr="000C7935">
        <w:rPr>
          <w:rFonts w:ascii="Calibri" w:eastAsia="Times New Roman" w:hAnsi="Calibri" w:cs="Calibri"/>
          <w:bCs/>
          <w:lang w:val="en-GB" w:eastAsia="ar-SA"/>
        </w:rPr>
        <w:t>Name: ......................................................................................................................................................</w:t>
      </w:r>
    </w:p>
    <w:p w14:paraId="71112DEE" w14:textId="77777777" w:rsidR="00227790" w:rsidRPr="000C7935" w:rsidRDefault="00227790" w:rsidP="00227790">
      <w:pPr>
        <w:suppressAutoHyphens/>
        <w:autoSpaceDN w:val="0"/>
        <w:spacing w:after="0" w:line="240" w:lineRule="auto"/>
        <w:jc w:val="both"/>
        <w:rPr>
          <w:rFonts w:ascii="Calibri" w:eastAsia="Times New Roman" w:hAnsi="Calibri" w:cs="Calibri"/>
          <w:bCs/>
          <w:lang w:val="en-GB" w:eastAsia="ar-SA"/>
        </w:rPr>
      </w:pPr>
      <w:r w:rsidRPr="000C7935">
        <w:rPr>
          <w:rFonts w:ascii="Calibri" w:eastAsia="Times New Roman" w:hAnsi="Calibri" w:cs="Calibri"/>
          <w:bCs/>
          <w:lang w:val="en-GB" w:eastAsia="ar-SA"/>
        </w:rPr>
        <w:t>...................................................................................................................................................................</w:t>
      </w:r>
    </w:p>
    <w:p w14:paraId="3B1C0310" w14:textId="7C24D146" w:rsidR="00227790" w:rsidRDefault="00227790" w:rsidP="00227790">
      <w:pPr>
        <w:suppressAutoHyphens/>
        <w:autoSpaceDN w:val="0"/>
        <w:spacing w:after="0" w:line="240" w:lineRule="auto"/>
        <w:jc w:val="both"/>
        <w:rPr>
          <w:rFonts w:ascii="Calibri" w:eastAsia="Times New Roman" w:hAnsi="Calibri" w:cs="Calibri"/>
          <w:bCs/>
          <w:lang w:val="en-GB" w:eastAsia="ar-SA"/>
        </w:rPr>
      </w:pPr>
      <w:r w:rsidRPr="000C7935">
        <w:rPr>
          <w:rFonts w:ascii="Calibri" w:eastAsia="Times New Roman" w:hAnsi="Calibri" w:cs="Calibri"/>
          <w:bCs/>
          <w:lang w:val="en-GB" w:eastAsia="ar-SA"/>
        </w:rPr>
        <w:t>Registered</w:t>
      </w:r>
      <w:r w:rsidR="006D30B9">
        <w:rPr>
          <w:rFonts w:ascii="Calibri" w:eastAsia="Times New Roman" w:hAnsi="Calibri" w:cs="Calibri"/>
          <w:bCs/>
          <w:lang w:val="en-GB" w:eastAsia="ar-SA"/>
        </w:rPr>
        <w:t xml:space="preserve"> </w:t>
      </w:r>
      <w:r w:rsidRPr="000C7935">
        <w:rPr>
          <w:rFonts w:ascii="Calibri" w:eastAsia="Times New Roman" w:hAnsi="Calibri" w:cs="Calibri"/>
          <w:bCs/>
          <w:lang w:val="en-GB" w:eastAsia="ar-SA"/>
        </w:rPr>
        <w:t>office/address:.............................................................................................................</w:t>
      </w:r>
      <w:r w:rsidR="006D30B9">
        <w:rPr>
          <w:rFonts w:ascii="Calibri" w:eastAsia="Times New Roman" w:hAnsi="Calibri" w:cs="Calibri"/>
          <w:bCs/>
          <w:lang w:val="en-GB" w:eastAsia="ar-SA"/>
        </w:rPr>
        <w:t>...........</w:t>
      </w:r>
    </w:p>
    <w:p w14:paraId="2B7D6670" w14:textId="3AADEEB7" w:rsidR="006D30B9" w:rsidRPr="000C7935" w:rsidRDefault="006D30B9" w:rsidP="00227790">
      <w:pPr>
        <w:suppressAutoHyphens/>
        <w:autoSpaceDN w:val="0"/>
        <w:spacing w:after="0" w:line="240" w:lineRule="auto"/>
        <w:jc w:val="both"/>
        <w:rPr>
          <w:rFonts w:ascii="Calibri" w:eastAsia="Times New Roman" w:hAnsi="Calibri" w:cs="Calibri"/>
          <w:bCs/>
          <w:lang w:val="en-GB" w:eastAsia="ar-SA"/>
        </w:rPr>
      </w:pPr>
      <w:r>
        <w:rPr>
          <w:rFonts w:ascii="Calibri" w:eastAsia="Times New Roman" w:hAnsi="Calibri" w:cs="Calibri"/>
          <w:bCs/>
          <w:lang w:val="en-GB" w:eastAsia="ar-SA"/>
        </w:rPr>
        <w:t>…………………………………………………………………………………………………………………………………………………………….</w:t>
      </w:r>
    </w:p>
    <w:p w14:paraId="3CAE638A" w14:textId="514B9C04" w:rsidR="00227790" w:rsidRPr="000C7935" w:rsidRDefault="00227790" w:rsidP="00227790">
      <w:pPr>
        <w:suppressAutoHyphens/>
        <w:autoSpaceDN w:val="0"/>
        <w:spacing w:after="0" w:line="240" w:lineRule="auto"/>
        <w:jc w:val="both"/>
        <w:rPr>
          <w:rFonts w:ascii="Calibri" w:eastAsia="Times New Roman" w:hAnsi="Calibri" w:cs="Calibri"/>
          <w:bCs/>
          <w:lang w:val="en-GB" w:eastAsia="ar-SA"/>
        </w:rPr>
      </w:pPr>
      <w:r w:rsidRPr="000C7935">
        <w:rPr>
          <w:rFonts w:ascii="Calibri" w:eastAsia="Times New Roman" w:hAnsi="Calibri" w:cs="Calibri"/>
          <w:bCs/>
          <w:lang w:val="en-GB" w:eastAsia="ar-SA"/>
        </w:rPr>
        <w:t>NIP:.................................................................REGON:..............................................................................</w:t>
      </w:r>
    </w:p>
    <w:p w14:paraId="092D8019" w14:textId="4254E567" w:rsidR="00227790" w:rsidRPr="000C7935" w:rsidRDefault="00227790" w:rsidP="00227790">
      <w:pPr>
        <w:suppressAutoHyphens/>
        <w:autoSpaceDN w:val="0"/>
        <w:spacing w:after="0" w:line="240" w:lineRule="auto"/>
        <w:jc w:val="both"/>
        <w:rPr>
          <w:rFonts w:ascii="Calibri" w:eastAsia="Times New Roman" w:hAnsi="Calibri" w:cs="Calibri"/>
          <w:bCs/>
          <w:lang w:val="en-GB" w:eastAsia="ar-SA"/>
        </w:rPr>
      </w:pPr>
      <w:r w:rsidRPr="000C7935">
        <w:rPr>
          <w:rFonts w:ascii="Calibri" w:eastAsia="Times New Roman" w:hAnsi="Calibri" w:cs="Calibri"/>
          <w:bCs/>
          <w:lang w:val="en-GB" w:eastAsia="ar-SA"/>
        </w:rPr>
        <w:t>website: ....................................................................................................................................................</w:t>
      </w:r>
    </w:p>
    <w:p w14:paraId="31980631" w14:textId="514E06F8" w:rsidR="00227790" w:rsidRPr="000C7935" w:rsidRDefault="00227790" w:rsidP="00227790">
      <w:pPr>
        <w:suppressAutoHyphens/>
        <w:autoSpaceDN w:val="0"/>
        <w:spacing w:after="0" w:line="240" w:lineRule="auto"/>
        <w:jc w:val="both"/>
        <w:rPr>
          <w:rFonts w:ascii="Calibri" w:eastAsia="Times New Roman" w:hAnsi="Calibri" w:cs="Calibri"/>
          <w:bCs/>
          <w:lang w:val="en-GB" w:eastAsia="ar-SA"/>
        </w:rPr>
      </w:pPr>
      <w:r w:rsidRPr="000C7935">
        <w:rPr>
          <w:rFonts w:ascii="Calibri" w:eastAsia="Times New Roman" w:hAnsi="Calibri" w:cs="Calibri"/>
          <w:bCs/>
          <w:lang w:val="en-GB" w:eastAsia="ar-SA"/>
        </w:rPr>
        <w:t>phone number/fax number: .....................................................................................................................</w:t>
      </w:r>
    </w:p>
    <w:p w14:paraId="303247BD" w14:textId="7CAF30C1" w:rsidR="00227790" w:rsidRPr="000C7935" w:rsidRDefault="00227790" w:rsidP="00227790">
      <w:pPr>
        <w:suppressAutoHyphens/>
        <w:autoSpaceDN w:val="0"/>
        <w:spacing w:after="0" w:line="240" w:lineRule="auto"/>
        <w:jc w:val="both"/>
        <w:rPr>
          <w:rFonts w:ascii="Calibri" w:eastAsia="Times New Roman" w:hAnsi="Calibri" w:cs="Calibri"/>
          <w:bCs/>
          <w:lang w:val="en-GB" w:eastAsia="ar-SA"/>
        </w:rPr>
      </w:pPr>
      <w:r w:rsidRPr="000C7935">
        <w:rPr>
          <w:rFonts w:ascii="Calibri" w:eastAsia="Times New Roman" w:hAnsi="Calibri" w:cs="Calibri"/>
          <w:bCs/>
          <w:lang w:val="en-GB" w:eastAsia="ar-SA"/>
        </w:rPr>
        <w:t>email address: ...........................................................................................................................................</w:t>
      </w:r>
    </w:p>
    <w:p w14:paraId="13F6F182" w14:textId="77777777" w:rsidR="00227790" w:rsidRPr="000C7935" w:rsidRDefault="00227790" w:rsidP="00227790">
      <w:pPr>
        <w:suppressAutoHyphens/>
        <w:autoSpaceDN w:val="0"/>
        <w:spacing w:after="0" w:line="240" w:lineRule="auto"/>
        <w:jc w:val="both"/>
        <w:rPr>
          <w:rFonts w:ascii="Calibri" w:eastAsia="Times New Roman" w:hAnsi="Calibri" w:cs="Calibri"/>
          <w:bCs/>
          <w:lang w:val="en-GB" w:eastAsia="ar-SA"/>
        </w:rPr>
      </w:pPr>
      <w:r w:rsidRPr="000C7935">
        <w:rPr>
          <w:rFonts w:ascii="Calibri" w:eastAsia="Times New Roman" w:hAnsi="Calibri" w:cs="Calibri"/>
          <w:b/>
          <w:lang w:val="en-GB" w:eastAsia="ar-SA"/>
        </w:rPr>
        <w:t>Mailing address</w:t>
      </w:r>
      <w:r w:rsidRPr="000C7935">
        <w:rPr>
          <w:rFonts w:ascii="Calibri" w:eastAsia="Times New Roman" w:hAnsi="Calibri" w:cs="Calibri"/>
          <w:bCs/>
          <w:lang w:val="en-GB" w:eastAsia="ar-SA"/>
        </w:rPr>
        <w:t xml:space="preserve"> for correspondence </w:t>
      </w:r>
      <w:r w:rsidRPr="000C7935">
        <w:rPr>
          <w:rFonts w:ascii="Calibri" w:eastAsia="Times New Roman" w:hAnsi="Calibri" w:cs="Calibri"/>
          <w:bCs/>
          <w:i/>
          <w:iCs/>
          <w:lang w:val="en-GB" w:eastAsia="ar-SA"/>
        </w:rPr>
        <w:t>(to be completed if correspondence is to be sent to an address other than the Service Provider's registered office) **:</w:t>
      </w:r>
    </w:p>
    <w:p w14:paraId="039BC586" w14:textId="3065CC8B" w:rsidR="00227790" w:rsidRPr="000C7935" w:rsidRDefault="00227790" w:rsidP="00227790">
      <w:pPr>
        <w:suppressAutoHyphens/>
        <w:autoSpaceDN w:val="0"/>
        <w:spacing w:after="0" w:line="240" w:lineRule="auto"/>
        <w:jc w:val="both"/>
        <w:rPr>
          <w:rFonts w:ascii="Calibri" w:eastAsia="Times New Roman" w:hAnsi="Calibri" w:cs="Calibri"/>
          <w:bCs/>
          <w:lang w:val="en-GB" w:eastAsia="ar-SA"/>
        </w:rPr>
      </w:pPr>
      <w:r w:rsidRPr="000C7935">
        <w:rPr>
          <w:rFonts w:ascii="Calibri" w:eastAsia="Times New Roman" w:hAnsi="Calibri" w:cs="Calibri"/>
          <w:bCs/>
          <w:i/>
          <w:iCs/>
          <w:lang w:val="en-GB" w:eastAsia="ar-SA"/>
        </w:rPr>
        <w:t xml:space="preserve">** In case of Service Providers applying jointly for the right to provide </w:t>
      </w:r>
      <w:r w:rsidR="000C7935" w:rsidRPr="000C7935">
        <w:rPr>
          <w:rFonts w:ascii="Calibri" w:eastAsia="Times New Roman" w:hAnsi="Calibri" w:cs="Calibri"/>
          <w:bCs/>
          <w:i/>
          <w:iCs/>
          <w:lang w:val="en-GB" w:eastAsia="ar-SA"/>
        </w:rPr>
        <w:t>tugboat services</w:t>
      </w:r>
      <w:r w:rsidRPr="000C7935">
        <w:rPr>
          <w:rFonts w:ascii="Calibri" w:eastAsia="Times New Roman" w:hAnsi="Calibri" w:cs="Calibri"/>
          <w:bCs/>
          <w:i/>
          <w:iCs/>
          <w:lang w:val="en-GB" w:eastAsia="ar-SA"/>
        </w:rPr>
        <w:t xml:space="preserve"> in the Port of Gdynia, the data of the Plenipotentiary (consortium leader) should be entered</w:t>
      </w:r>
      <w:r w:rsidRPr="000C7935">
        <w:rPr>
          <w:rFonts w:ascii="Calibri" w:eastAsia="Times New Roman" w:hAnsi="Calibri" w:cs="Calibri"/>
          <w:bCs/>
          <w:lang w:val="en-GB" w:eastAsia="ar-SA"/>
        </w:rPr>
        <w:t>.</w:t>
      </w:r>
    </w:p>
    <w:p w14:paraId="09F54920" w14:textId="77777777" w:rsidR="00227790" w:rsidRPr="000C7935" w:rsidRDefault="00227790" w:rsidP="00227790">
      <w:pPr>
        <w:suppressAutoHyphens/>
        <w:autoSpaceDN w:val="0"/>
        <w:spacing w:after="0" w:line="240" w:lineRule="auto"/>
        <w:jc w:val="both"/>
        <w:rPr>
          <w:rFonts w:ascii="Calibri" w:eastAsia="Times New Roman" w:hAnsi="Calibri" w:cs="Calibri"/>
          <w:bCs/>
          <w:lang w:val="en-GB" w:eastAsia="ar-SA"/>
        </w:rPr>
      </w:pPr>
      <w:r w:rsidRPr="000C7935">
        <w:rPr>
          <w:rFonts w:ascii="Calibri" w:eastAsia="Times New Roman" w:hAnsi="Calibri" w:cs="Calibri"/>
          <w:bCs/>
          <w:lang w:val="en-GB" w:eastAsia="ar-SA"/>
        </w:rPr>
        <w:t>...................................................................................................................................................................</w:t>
      </w:r>
    </w:p>
    <w:p w14:paraId="220300E2" w14:textId="77777777" w:rsidR="00227790" w:rsidRPr="000C7935" w:rsidRDefault="00227790" w:rsidP="00227790">
      <w:pPr>
        <w:suppressAutoHyphens/>
        <w:autoSpaceDN w:val="0"/>
        <w:spacing w:after="0" w:line="240" w:lineRule="auto"/>
        <w:jc w:val="both"/>
        <w:rPr>
          <w:rFonts w:ascii="Calibri" w:eastAsia="Times New Roman" w:hAnsi="Calibri" w:cs="Calibri"/>
          <w:bCs/>
          <w:lang w:val="en-GB" w:eastAsia="ar-SA"/>
        </w:rPr>
      </w:pPr>
      <w:r w:rsidRPr="000C7935">
        <w:rPr>
          <w:rFonts w:ascii="Calibri" w:eastAsia="Times New Roman" w:hAnsi="Calibri" w:cs="Calibri"/>
          <w:bCs/>
          <w:lang w:val="en-GB" w:eastAsia="ar-SA"/>
        </w:rPr>
        <w:t>...................................................................................................................................................................</w:t>
      </w:r>
    </w:p>
    <w:p w14:paraId="03D779AB" w14:textId="4F078538" w:rsidR="00227790" w:rsidRPr="000C7935" w:rsidRDefault="006D30B9" w:rsidP="00227790">
      <w:pPr>
        <w:suppressAutoHyphens/>
        <w:autoSpaceDN w:val="0"/>
        <w:spacing w:after="0" w:line="240" w:lineRule="auto"/>
        <w:jc w:val="both"/>
        <w:rPr>
          <w:rFonts w:ascii="Calibri" w:eastAsia="Times New Roman" w:hAnsi="Calibri" w:cs="Calibri"/>
          <w:b/>
          <w:lang w:val="en-GB" w:eastAsia="ar-SA"/>
        </w:rPr>
      </w:pPr>
      <w:r w:rsidRPr="006D30B9">
        <w:rPr>
          <w:rFonts w:ascii="Calibri" w:eastAsia="Times New Roman" w:hAnsi="Calibri" w:cs="Calibri"/>
          <w:b/>
          <w:lang w:val="en-GB" w:eastAsia="ar-SA"/>
        </w:rPr>
        <w:t xml:space="preserve">We hereby declare that the correspondence forwarded by </w:t>
      </w:r>
      <w:r>
        <w:rPr>
          <w:rFonts w:ascii="Calibri" w:eastAsia="Times New Roman" w:hAnsi="Calibri" w:cs="Calibri"/>
          <w:b/>
          <w:lang w:val="en-GB" w:eastAsia="ar-SA"/>
        </w:rPr>
        <w:t xml:space="preserve">Port of Gdynia Authority </w:t>
      </w:r>
      <w:r w:rsidRPr="006D30B9">
        <w:rPr>
          <w:rFonts w:ascii="Calibri" w:eastAsia="Times New Roman" w:hAnsi="Calibri" w:cs="Calibri"/>
          <w:b/>
          <w:lang w:val="en-GB" w:eastAsia="ar-SA"/>
        </w:rPr>
        <w:t>S.A. (</w:t>
      </w:r>
      <w:r>
        <w:rPr>
          <w:rFonts w:ascii="Calibri" w:eastAsia="Times New Roman" w:hAnsi="Calibri" w:cs="Calibri"/>
          <w:b/>
          <w:lang w:val="en-GB" w:eastAsia="ar-SA"/>
        </w:rPr>
        <w:t>PoGA</w:t>
      </w:r>
      <w:r w:rsidRPr="006D30B9">
        <w:rPr>
          <w:rFonts w:ascii="Calibri" w:eastAsia="Times New Roman" w:hAnsi="Calibri" w:cs="Calibri"/>
          <w:b/>
          <w:lang w:val="en-GB" w:eastAsia="ar-SA"/>
        </w:rPr>
        <w:t>) to the above address will be delivered to the Service Provider effectively.</w:t>
      </w:r>
    </w:p>
    <w:p w14:paraId="1F3ECF35" w14:textId="77777777" w:rsidR="00946880" w:rsidRPr="000C7935" w:rsidRDefault="00946880" w:rsidP="00946880">
      <w:pPr>
        <w:suppressAutoHyphens/>
        <w:autoSpaceDN w:val="0"/>
        <w:spacing w:after="0" w:line="240" w:lineRule="auto"/>
        <w:jc w:val="both"/>
        <w:rPr>
          <w:rFonts w:ascii="Calibri" w:eastAsia="Times New Roman" w:hAnsi="Calibri" w:cs="Calibri"/>
          <w:lang w:val="en-GB" w:eastAsia="ar-SA"/>
        </w:rPr>
      </w:pPr>
    </w:p>
    <w:p w14:paraId="479FD4F5" w14:textId="77777777" w:rsidR="00946880" w:rsidRPr="000C7935" w:rsidRDefault="00946880" w:rsidP="00946880">
      <w:pPr>
        <w:spacing w:after="0" w:line="240" w:lineRule="auto"/>
        <w:ind w:left="5529" w:hanging="5529"/>
        <w:rPr>
          <w:rFonts w:ascii="Calibri" w:eastAsia="Times New Roman" w:hAnsi="Calibri" w:cs="Calibri"/>
          <w:b/>
          <w:lang w:val="en-GB" w:eastAsia="ar-SA"/>
        </w:rPr>
      </w:pPr>
    </w:p>
    <w:p w14:paraId="59B99764" w14:textId="33D7279E" w:rsidR="00946880" w:rsidRPr="000C7935" w:rsidRDefault="006D30B9" w:rsidP="00946880">
      <w:pPr>
        <w:spacing w:after="0" w:line="240" w:lineRule="auto"/>
        <w:ind w:left="5529" w:hanging="5529"/>
        <w:rPr>
          <w:rFonts w:ascii="Calibri" w:eastAsia="Times New Roman" w:hAnsi="Calibri" w:cs="Calibri"/>
          <w:b/>
          <w:lang w:val="en-GB" w:eastAsia="ar-SA"/>
        </w:rPr>
      </w:pPr>
      <w:r>
        <w:rPr>
          <w:rFonts w:ascii="Calibri" w:eastAsia="Times New Roman" w:hAnsi="Calibri" w:cs="Calibri"/>
          <w:b/>
          <w:lang w:val="en-GB" w:eastAsia="ar-SA"/>
        </w:rPr>
        <w:t>PORT</w:t>
      </w:r>
      <w:r w:rsidR="004A69C5">
        <w:rPr>
          <w:rFonts w:ascii="Calibri" w:eastAsia="Times New Roman" w:hAnsi="Calibri" w:cs="Calibri"/>
          <w:b/>
          <w:lang w:val="en-GB" w:eastAsia="ar-SA"/>
        </w:rPr>
        <w:t xml:space="preserve"> OF GDYNIA</w:t>
      </w:r>
      <w:r>
        <w:rPr>
          <w:rFonts w:ascii="Calibri" w:eastAsia="Times New Roman" w:hAnsi="Calibri" w:cs="Calibri"/>
          <w:b/>
          <w:lang w:val="en-GB" w:eastAsia="ar-SA"/>
        </w:rPr>
        <w:t xml:space="preserve"> AUTHORITY</w:t>
      </w:r>
      <w:r w:rsidR="00946880" w:rsidRPr="000C7935">
        <w:rPr>
          <w:rFonts w:ascii="Calibri" w:eastAsia="Times New Roman" w:hAnsi="Calibri" w:cs="Calibri"/>
          <w:b/>
          <w:lang w:val="en-GB" w:eastAsia="ar-SA"/>
        </w:rPr>
        <w:t xml:space="preserve"> S.A.</w:t>
      </w:r>
    </w:p>
    <w:p w14:paraId="3FF1AFBE" w14:textId="77777777" w:rsidR="00946880" w:rsidRPr="000C7935" w:rsidRDefault="00946880" w:rsidP="00946880">
      <w:pPr>
        <w:spacing w:after="0" w:line="240" w:lineRule="auto"/>
        <w:ind w:left="5529" w:hanging="5529"/>
        <w:rPr>
          <w:rFonts w:ascii="Calibri" w:eastAsia="Times New Roman" w:hAnsi="Calibri" w:cs="Calibri"/>
          <w:b/>
          <w:lang w:val="en-GB" w:eastAsia="ar-SA"/>
        </w:rPr>
      </w:pPr>
      <w:r w:rsidRPr="000C7935">
        <w:rPr>
          <w:rFonts w:ascii="Calibri" w:eastAsia="Times New Roman" w:hAnsi="Calibri" w:cs="Calibri"/>
          <w:b/>
          <w:lang w:val="en-GB" w:eastAsia="ar-SA"/>
        </w:rPr>
        <w:t>ul. Rotterdamska 9</w:t>
      </w:r>
    </w:p>
    <w:p w14:paraId="35EFF2C0" w14:textId="77777777" w:rsidR="00946880" w:rsidRPr="000C7935" w:rsidRDefault="00946880" w:rsidP="00946880">
      <w:pPr>
        <w:spacing w:after="0" w:line="240" w:lineRule="auto"/>
        <w:ind w:left="5529" w:hanging="5529"/>
        <w:rPr>
          <w:rFonts w:ascii="Calibri" w:eastAsia="Times New Roman" w:hAnsi="Calibri" w:cs="Calibri"/>
          <w:b/>
          <w:lang w:val="en-GB" w:eastAsia="ar-SA"/>
        </w:rPr>
      </w:pPr>
      <w:r w:rsidRPr="000C7935">
        <w:rPr>
          <w:rFonts w:ascii="Calibri" w:eastAsia="Times New Roman" w:hAnsi="Calibri" w:cs="Calibri"/>
          <w:b/>
          <w:lang w:val="en-GB" w:eastAsia="ar-SA"/>
        </w:rPr>
        <w:t>81-337 Gdynia</w:t>
      </w:r>
    </w:p>
    <w:p w14:paraId="51408AB6" w14:textId="2F785DC0" w:rsidR="00946880" w:rsidRPr="000C7935" w:rsidRDefault="00227790" w:rsidP="00946880">
      <w:pPr>
        <w:spacing w:after="0" w:line="240" w:lineRule="auto"/>
        <w:ind w:firstLine="360"/>
        <w:jc w:val="center"/>
        <w:rPr>
          <w:rFonts w:ascii="Calibri" w:eastAsia="Times New Roman" w:hAnsi="Calibri" w:cs="Calibri"/>
          <w:lang w:val="en-GB" w:eastAsia="pl-PL"/>
        </w:rPr>
      </w:pPr>
      <w:r w:rsidRPr="000C7935">
        <w:rPr>
          <w:rFonts w:ascii="Calibri" w:eastAsia="Times New Roman" w:hAnsi="Calibri" w:cs="Calibri"/>
          <w:lang w:val="en-GB" w:eastAsia="pl-PL"/>
        </w:rPr>
        <w:t>Application</w:t>
      </w:r>
    </w:p>
    <w:p w14:paraId="34165597" w14:textId="77777777" w:rsidR="00946880" w:rsidRPr="000C7935" w:rsidRDefault="00946880" w:rsidP="00946880">
      <w:pPr>
        <w:spacing w:after="0" w:line="240" w:lineRule="auto"/>
        <w:ind w:firstLine="360"/>
        <w:jc w:val="center"/>
        <w:rPr>
          <w:rFonts w:ascii="Calibri" w:eastAsia="Times New Roman" w:hAnsi="Calibri" w:cs="Calibri"/>
          <w:lang w:val="en-GB" w:eastAsia="pl-PL"/>
        </w:rPr>
      </w:pPr>
    </w:p>
    <w:p w14:paraId="66928094" w14:textId="47F9B311" w:rsidR="00227790" w:rsidRPr="000C7935" w:rsidRDefault="00227790" w:rsidP="00227790">
      <w:pPr>
        <w:spacing w:before="120" w:after="0" w:line="240" w:lineRule="auto"/>
        <w:jc w:val="both"/>
        <w:rPr>
          <w:rFonts w:ascii="Calibri" w:eastAsia="Times New Roman" w:hAnsi="Calibri" w:cs="Calibri"/>
          <w:lang w:val="en-GB" w:eastAsia="pl-PL"/>
        </w:rPr>
      </w:pPr>
      <w:r w:rsidRPr="000C7935">
        <w:rPr>
          <w:rFonts w:ascii="Calibri" w:eastAsia="Times New Roman" w:hAnsi="Calibri" w:cs="Calibri"/>
          <w:lang w:val="en-GB" w:eastAsia="pl-PL"/>
        </w:rPr>
        <w:t xml:space="preserve">We hereby apply for the right to provide </w:t>
      </w:r>
      <w:r w:rsidR="000C7935" w:rsidRPr="000C7935">
        <w:rPr>
          <w:rFonts w:ascii="Calibri" w:eastAsia="Times New Roman" w:hAnsi="Calibri" w:cs="Calibri"/>
          <w:lang w:val="en-GB" w:eastAsia="pl-PL"/>
        </w:rPr>
        <w:t>tugboat services</w:t>
      </w:r>
      <w:r w:rsidRPr="000C7935">
        <w:rPr>
          <w:rFonts w:ascii="Calibri" w:eastAsia="Times New Roman" w:hAnsi="Calibri" w:cs="Calibri"/>
          <w:lang w:val="en-GB" w:eastAsia="pl-PL"/>
        </w:rPr>
        <w:t xml:space="preserve"> for vessels calling at the Port of Gdynia for commercial purposes, in accordance with the requirements stipulated in the </w:t>
      </w:r>
      <w:r w:rsidR="004B6FAC" w:rsidRPr="00375B88">
        <w:rPr>
          <w:bCs/>
          <w:lang w:val="en-GB"/>
        </w:rPr>
        <w:t>Minimum requirements for tugboat services in the Port of Gdynia</w:t>
      </w:r>
      <w:r w:rsidRPr="000C7935">
        <w:rPr>
          <w:rFonts w:ascii="Calibri" w:eastAsia="Times New Roman" w:hAnsi="Calibri" w:cs="Calibri"/>
          <w:lang w:val="en-GB" w:eastAsia="pl-PL"/>
        </w:rPr>
        <w:t>:</w:t>
      </w:r>
    </w:p>
    <w:p w14:paraId="5E00595D" w14:textId="18C10FA7" w:rsidR="00227790" w:rsidRPr="000C7935" w:rsidRDefault="00227790" w:rsidP="00227790">
      <w:pPr>
        <w:pStyle w:val="Akapitzlist"/>
        <w:numPr>
          <w:ilvl w:val="0"/>
          <w:numId w:val="35"/>
        </w:numPr>
        <w:spacing w:before="120" w:after="0" w:line="240" w:lineRule="auto"/>
        <w:ind w:left="426"/>
        <w:jc w:val="both"/>
        <w:rPr>
          <w:rFonts w:ascii="Calibri" w:eastAsia="Times New Roman" w:hAnsi="Calibri" w:cs="Calibri"/>
          <w:lang w:val="en-GB" w:eastAsia="pl-PL"/>
        </w:rPr>
      </w:pPr>
      <w:r w:rsidRPr="000C7935">
        <w:rPr>
          <w:rFonts w:ascii="Calibri" w:eastAsia="Times New Roman" w:hAnsi="Calibri" w:cs="Calibri"/>
          <w:lang w:val="en-GB" w:eastAsia="pl-PL"/>
        </w:rPr>
        <w:t xml:space="preserve">We declare that we and our subcontractors* </w:t>
      </w:r>
      <w:r w:rsidRPr="000C7935">
        <w:rPr>
          <w:rFonts w:ascii="Calibri" w:eastAsia="Times New Roman" w:hAnsi="Calibri" w:cs="Calibri"/>
          <w:i/>
          <w:iCs/>
          <w:lang w:val="en-GB" w:eastAsia="pl-PL"/>
        </w:rPr>
        <w:t>(*delete as appropriate)</w:t>
      </w:r>
      <w:r w:rsidRPr="000C7935">
        <w:rPr>
          <w:rFonts w:ascii="Calibri" w:eastAsia="Times New Roman" w:hAnsi="Calibri" w:cs="Calibri"/>
          <w:lang w:val="en-GB" w:eastAsia="pl-PL"/>
        </w:rPr>
        <w:t xml:space="preserve"> meet the requirements indicated in the </w:t>
      </w:r>
      <w:r w:rsidR="004B6FAC" w:rsidRPr="00375B88">
        <w:rPr>
          <w:bCs/>
          <w:lang w:val="en-GB"/>
        </w:rPr>
        <w:t>Minimum requirements for tugboat services in the Port of Gdynia</w:t>
      </w:r>
      <w:r w:rsidR="004B6FAC" w:rsidRPr="000C7935" w:rsidDel="004A69C5">
        <w:rPr>
          <w:rFonts w:ascii="Calibri" w:eastAsia="Times New Roman" w:hAnsi="Calibri" w:cs="Calibri"/>
          <w:lang w:val="en-GB" w:eastAsia="pl-PL"/>
        </w:rPr>
        <w:t xml:space="preserve"> </w:t>
      </w:r>
      <w:r w:rsidRPr="000C7935">
        <w:rPr>
          <w:rFonts w:ascii="Calibri" w:eastAsia="Times New Roman" w:hAnsi="Calibri" w:cs="Calibri"/>
          <w:lang w:val="en-GB" w:eastAsia="pl-PL"/>
        </w:rPr>
        <w:t xml:space="preserve">and will continue to do so during the term of the contract for the provision of </w:t>
      </w:r>
      <w:r w:rsidR="000C7935" w:rsidRPr="000C7935">
        <w:rPr>
          <w:rFonts w:ascii="Calibri" w:eastAsia="Times New Roman" w:hAnsi="Calibri" w:cs="Calibri"/>
          <w:lang w:val="en-GB" w:eastAsia="pl-PL"/>
        </w:rPr>
        <w:t>tugboat services</w:t>
      </w:r>
      <w:r w:rsidRPr="000C7935">
        <w:rPr>
          <w:rFonts w:ascii="Calibri" w:eastAsia="Times New Roman" w:hAnsi="Calibri" w:cs="Calibri"/>
          <w:lang w:val="en-GB" w:eastAsia="pl-PL"/>
        </w:rPr>
        <w:t xml:space="preserve"> in the Port of Gdynia.</w:t>
      </w:r>
    </w:p>
    <w:p w14:paraId="10956A63" w14:textId="51F9FFC7" w:rsidR="00946880" w:rsidRPr="006D30B9" w:rsidRDefault="00227790" w:rsidP="006D30B9">
      <w:pPr>
        <w:pStyle w:val="Akapitzlist"/>
        <w:numPr>
          <w:ilvl w:val="0"/>
          <w:numId w:val="35"/>
        </w:numPr>
        <w:spacing w:before="120" w:after="0" w:line="240" w:lineRule="auto"/>
        <w:ind w:left="426"/>
        <w:jc w:val="both"/>
        <w:rPr>
          <w:rFonts w:ascii="Calibri" w:eastAsia="Times New Roman" w:hAnsi="Calibri" w:cs="Calibri"/>
          <w:lang w:val="en-GB" w:eastAsia="pl-PL"/>
        </w:rPr>
      </w:pPr>
      <w:r w:rsidRPr="000C7935">
        <w:rPr>
          <w:rFonts w:ascii="Calibri" w:eastAsia="Times New Roman" w:hAnsi="Calibri" w:cs="Calibri"/>
          <w:lang w:val="en-GB" w:eastAsia="pl-PL"/>
        </w:rPr>
        <w:t xml:space="preserve">We declare that the </w:t>
      </w:r>
      <w:r w:rsidR="000C7935" w:rsidRPr="000C7935">
        <w:rPr>
          <w:rFonts w:ascii="Calibri" w:eastAsia="Times New Roman" w:hAnsi="Calibri" w:cs="Calibri"/>
          <w:lang w:val="en-GB" w:eastAsia="pl-PL"/>
        </w:rPr>
        <w:t>tugboat services</w:t>
      </w:r>
      <w:r w:rsidRPr="000C7935">
        <w:rPr>
          <w:rFonts w:ascii="Calibri" w:eastAsia="Times New Roman" w:hAnsi="Calibri" w:cs="Calibri"/>
          <w:lang w:val="en-GB" w:eastAsia="pl-PL"/>
        </w:rPr>
        <w:t xml:space="preserve"> provided by us shall be organized in a manner compliant with </w:t>
      </w:r>
      <w:r w:rsidRPr="006D30B9">
        <w:rPr>
          <w:rFonts w:ascii="Calibri" w:eastAsia="Times New Roman" w:hAnsi="Calibri" w:cs="Calibri"/>
          <w:lang w:val="en-GB" w:eastAsia="pl-PL"/>
        </w:rPr>
        <w:t>the following description:</w:t>
      </w:r>
      <w:r w:rsidR="00946880" w:rsidRPr="006D30B9">
        <w:rPr>
          <w:rFonts w:ascii="Calibri" w:eastAsia="Times New Roman" w:hAnsi="Calibri" w:cs="Calibri"/>
          <w:lang w:val="en-GB" w:eastAsia="ar-SA"/>
        </w:rPr>
        <w:t>………………………………………………………………</w:t>
      </w:r>
      <w:r w:rsidRPr="006D30B9">
        <w:rPr>
          <w:rFonts w:ascii="Calibri" w:eastAsia="Times New Roman" w:hAnsi="Calibri" w:cs="Calibri"/>
          <w:lang w:val="en-GB" w:eastAsia="ar-SA"/>
        </w:rPr>
        <w:t>………………</w:t>
      </w:r>
      <w:r w:rsidR="006D30B9">
        <w:rPr>
          <w:rFonts w:ascii="Calibri" w:eastAsia="Times New Roman" w:hAnsi="Calibri" w:cs="Calibri"/>
          <w:lang w:val="en-GB" w:eastAsia="ar-SA"/>
        </w:rPr>
        <w:t>…………………..</w:t>
      </w:r>
    </w:p>
    <w:p w14:paraId="4F1F1182" w14:textId="24A9C30A" w:rsidR="00946880" w:rsidRPr="000C7935" w:rsidRDefault="00946880" w:rsidP="00227790">
      <w:pPr>
        <w:pStyle w:val="Akapitzlist"/>
        <w:spacing w:before="120" w:after="0" w:line="240" w:lineRule="auto"/>
        <w:ind w:left="426"/>
        <w:jc w:val="both"/>
        <w:rPr>
          <w:rFonts w:ascii="Calibri" w:hAnsi="Calibri" w:cs="Calibri"/>
          <w:lang w:val="en-GB"/>
        </w:rPr>
      </w:pPr>
      <w:r w:rsidRPr="000C7935">
        <w:rPr>
          <w:rFonts w:ascii="Calibri" w:hAnsi="Calibri" w:cs="Calibri"/>
          <w:lang w:val="en-GB"/>
        </w:rPr>
        <w:t>……………………………………………………………………………………………………………………………………………………</w:t>
      </w:r>
    </w:p>
    <w:p w14:paraId="75EF953F" w14:textId="1C8607AE" w:rsidR="00946880" w:rsidRPr="000C7935" w:rsidRDefault="00946880" w:rsidP="00227790">
      <w:pPr>
        <w:pStyle w:val="Akapitzlist"/>
        <w:spacing w:before="120" w:after="0" w:line="240" w:lineRule="auto"/>
        <w:ind w:left="426"/>
        <w:jc w:val="both"/>
        <w:rPr>
          <w:rFonts w:ascii="Calibri" w:hAnsi="Calibri" w:cs="Calibri"/>
          <w:lang w:val="en-GB"/>
        </w:rPr>
      </w:pPr>
      <w:r w:rsidRPr="000C7935">
        <w:rPr>
          <w:rFonts w:ascii="Calibri" w:hAnsi="Calibri" w:cs="Calibri"/>
          <w:lang w:val="en-GB"/>
        </w:rPr>
        <w:lastRenderedPageBreak/>
        <w:t>……………………………………………………………………………………………………………………………………………………</w:t>
      </w:r>
    </w:p>
    <w:p w14:paraId="65CFFAC4" w14:textId="77777777" w:rsidR="00227790" w:rsidRPr="000C7935" w:rsidRDefault="00227790" w:rsidP="00946880">
      <w:pPr>
        <w:tabs>
          <w:tab w:val="left" w:pos="473"/>
          <w:tab w:val="left" w:pos="811"/>
        </w:tabs>
        <w:suppressAutoHyphens/>
        <w:autoSpaceDN w:val="0"/>
        <w:spacing w:after="0" w:line="240" w:lineRule="auto"/>
        <w:contextualSpacing/>
        <w:jc w:val="both"/>
        <w:rPr>
          <w:rFonts w:ascii="Calibri" w:eastAsia="Times New Roman" w:hAnsi="Calibri" w:cs="Calibri"/>
          <w:lang w:val="en-GB" w:eastAsia="ar-SA"/>
        </w:rPr>
      </w:pPr>
    </w:p>
    <w:p w14:paraId="779AAD2E" w14:textId="4F193DA7" w:rsidR="00227790" w:rsidRPr="000C7935" w:rsidRDefault="00227790" w:rsidP="00227790">
      <w:pPr>
        <w:pStyle w:val="Akapitzlist"/>
        <w:numPr>
          <w:ilvl w:val="0"/>
          <w:numId w:val="25"/>
        </w:numPr>
        <w:tabs>
          <w:tab w:val="left" w:pos="473"/>
          <w:tab w:val="left" w:pos="811"/>
        </w:tabs>
        <w:suppressAutoHyphens/>
        <w:autoSpaceDN w:val="0"/>
        <w:spacing w:after="0" w:line="240" w:lineRule="auto"/>
        <w:jc w:val="both"/>
        <w:rPr>
          <w:rFonts w:ascii="Calibri" w:eastAsia="Times New Roman" w:hAnsi="Calibri" w:cs="Calibri"/>
          <w:lang w:val="en-GB" w:eastAsia="ar-SA"/>
        </w:rPr>
      </w:pPr>
      <w:r w:rsidRPr="000C7935">
        <w:rPr>
          <w:rFonts w:ascii="Calibri" w:eastAsia="Times New Roman" w:hAnsi="Calibri" w:cs="Calibri"/>
          <w:lang w:val="en-GB" w:eastAsia="ar-SA"/>
        </w:rPr>
        <w:t xml:space="preserve">We hereby declare that </w:t>
      </w:r>
      <w:r w:rsidR="000C7935" w:rsidRPr="000C7935">
        <w:rPr>
          <w:rFonts w:ascii="Calibri" w:eastAsia="Times New Roman" w:hAnsi="Calibri" w:cs="Calibri"/>
          <w:lang w:val="en-GB" w:eastAsia="ar-SA"/>
        </w:rPr>
        <w:t>tugboat services</w:t>
      </w:r>
      <w:r w:rsidRPr="000C7935">
        <w:rPr>
          <w:rFonts w:ascii="Calibri" w:eastAsia="Times New Roman" w:hAnsi="Calibri" w:cs="Calibri"/>
          <w:lang w:val="en-GB" w:eastAsia="ar-SA"/>
        </w:rPr>
        <w:t xml:space="preserve"> in the Port of Gdynia will be provided </w:t>
      </w:r>
      <w:r w:rsidR="006D30B9">
        <w:rPr>
          <w:rFonts w:ascii="Calibri" w:eastAsia="Times New Roman" w:hAnsi="Calibri" w:cs="Calibri"/>
          <w:lang w:val="en-GB" w:eastAsia="ar-SA"/>
        </w:rPr>
        <w:t>with the use of the</w:t>
      </w:r>
      <w:r w:rsidRPr="000C7935">
        <w:rPr>
          <w:rFonts w:ascii="Calibri" w:eastAsia="Times New Roman" w:hAnsi="Calibri" w:cs="Calibri"/>
          <w:lang w:val="en-GB" w:eastAsia="ar-SA"/>
        </w:rPr>
        <w:t xml:space="preserve"> following tugboats, which will ensure service to all vessels, including the largest ones, capable of entering the Port of Gdynia with respect to current navigation conditions: ..................................................... ............................................................................................................................................................</w:t>
      </w:r>
    </w:p>
    <w:p w14:paraId="276CBFF6" w14:textId="5109859C" w:rsidR="00227790" w:rsidRPr="000C7935" w:rsidRDefault="00227790" w:rsidP="00227790">
      <w:pPr>
        <w:pStyle w:val="Akapitzlist"/>
        <w:numPr>
          <w:ilvl w:val="0"/>
          <w:numId w:val="25"/>
        </w:numPr>
        <w:tabs>
          <w:tab w:val="left" w:pos="473"/>
          <w:tab w:val="left" w:pos="811"/>
        </w:tabs>
        <w:suppressAutoHyphens/>
        <w:autoSpaceDN w:val="0"/>
        <w:spacing w:after="0" w:line="240" w:lineRule="auto"/>
        <w:jc w:val="both"/>
        <w:rPr>
          <w:rFonts w:ascii="Calibri" w:eastAsia="Times New Roman" w:hAnsi="Calibri" w:cs="Calibri"/>
          <w:lang w:val="en-GB" w:eastAsia="ar-SA"/>
        </w:rPr>
      </w:pPr>
      <w:r w:rsidRPr="000C7935">
        <w:rPr>
          <w:rFonts w:ascii="Calibri" w:eastAsia="Times New Roman" w:hAnsi="Calibri" w:cs="Calibri"/>
          <w:lang w:val="en-GB" w:eastAsia="ar-SA"/>
        </w:rPr>
        <w:t>We declare commencement of tug</w:t>
      </w:r>
      <w:r w:rsidR="006D30B9">
        <w:rPr>
          <w:rFonts w:ascii="Calibri" w:eastAsia="Times New Roman" w:hAnsi="Calibri" w:cs="Calibri"/>
          <w:lang w:val="en-GB" w:eastAsia="ar-SA"/>
        </w:rPr>
        <w:t>boat</w:t>
      </w:r>
      <w:r w:rsidRPr="000C7935">
        <w:rPr>
          <w:rFonts w:ascii="Calibri" w:eastAsia="Times New Roman" w:hAnsi="Calibri" w:cs="Calibri"/>
          <w:lang w:val="en-GB" w:eastAsia="ar-SA"/>
        </w:rPr>
        <w:t xml:space="preserve"> services in the Port of Gdynia as of ....................................</w:t>
      </w:r>
    </w:p>
    <w:p w14:paraId="1209ADF2" w14:textId="42AAA445" w:rsidR="00227790" w:rsidRPr="000C7935" w:rsidRDefault="00227790" w:rsidP="00227790">
      <w:pPr>
        <w:pStyle w:val="Akapitzlist"/>
        <w:numPr>
          <w:ilvl w:val="0"/>
          <w:numId w:val="25"/>
        </w:numPr>
        <w:tabs>
          <w:tab w:val="left" w:pos="473"/>
          <w:tab w:val="left" w:pos="811"/>
        </w:tabs>
        <w:suppressAutoHyphens/>
        <w:autoSpaceDN w:val="0"/>
        <w:spacing w:after="0" w:line="240" w:lineRule="auto"/>
        <w:jc w:val="both"/>
        <w:rPr>
          <w:rFonts w:ascii="Calibri" w:eastAsia="Times New Roman" w:hAnsi="Calibri" w:cs="Calibri"/>
          <w:lang w:val="en-GB" w:eastAsia="ar-SA"/>
        </w:rPr>
      </w:pPr>
      <w:r w:rsidRPr="000C7935">
        <w:rPr>
          <w:rFonts w:ascii="Calibri" w:eastAsia="Times New Roman" w:hAnsi="Calibri" w:cs="Calibri"/>
          <w:lang w:val="en-GB" w:eastAsia="ar-SA"/>
        </w:rPr>
        <w:t xml:space="preserve">We hereby declare that </w:t>
      </w:r>
    </w:p>
    <w:p w14:paraId="1862CAC6" w14:textId="7CCAEC9C" w:rsidR="00227790" w:rsidRPr="000C7935" w:rsidRDefault="00227790" w:rsidP="00435921">
      <w:pPr>
        <w:pStyle w:val="Akapitzlist"/>
        <w:numPr>
          <w:ilvl w:val="0"/>
          <w:numId w:val="36"/>
        </w:numPr>
        <w:tabs>
          <w:tab w:val="left" w:pos="473"/>
          <w:tab w:val="left" w:pos="811"/>
        </w:tabs>
        <w:suppressAutoHyphens/>
        <w:autoSpaceDN w:val="0"/>
        <w:spacing w:after="0" w:line="240" w:lineRule="auto"/>
        <w:jc w:val="both"/>
        <w:rPr>
          <w:rFonts w:ascii="Calibri" w:eastAsia="Times New Roman" w:hAnsi="Calibri" w:cs="Calibri"/>
          <w:lang w:val="en-GB" w:eastAsia="ar-SA"/>
        </w:rPr>
      </w:pPr>
      <w:r w:rsidRPr="000C7935">
        <w:rPr>
          <w:rFonts w:ascii="Calibri" w:eastAsia="Times New Roman" w:hAnsi="Calibri" w:cs="Calibri"/>
          <w:lang w:val="en-GB" w:eastAsia="ar-SA"/>
        </w:rPr>
        <w:t xml:space="preserve">we have obtained all necessary </w:t>
      </w:r>
      <w:r w:rsidR="006D30B9" w:rsidRPr="000C7935">
        <w:rPr>
          <w:rFonts w:ascii="Calibri" w:eastAsia="Times New Roman" w:hAnsi="Calibri" w:cs="Calibri"/>
          <w:lang w:val="en-GB" w:eastAsia="ar-SA"/>
        </w:rPr>
        <w:t xml:space="preserve">information </w:t>
      </w:r>
      <w:r w:rsidRPr="000C7935">
        <w:rPr>
          <w:rFonts w:ascii="Calibri" w:eastAsia="Times New Roman" w:hAnsi="Calibri" w:cs="Calibri"/>
          <w:lang w:val="en-GB" w:eastAsia="ar-SA"/>
        </w:rPr>
        <w:t>to prepare the Application</w:t>
      </w:r>
      <w:r w:rsidR="006D30B9">
        <w:rPr>
          <w:rFonts w:ascii="Calibri" w:eastAsia="Times New Roman" w:hAnsi="Calibri" w:cs="Calibri"/>
          <w:lang w:val="en-GB" w:eastAsia="ar-SA"/>
        </w:rPr>
        <w:t xml:space="preserve"> </w:t>
      </w:r>
      <w:r w:rsidR="006D30B9" w:rsidRPr="000C7935">
        <w:rPr>
          <w:rFonts w:ascii="Calibri" w:eastAsia="Times New Roman" w:hAnsi="Calibri" w:cs="Calibri"/>
          <w:lang w:val="en-GB" w:eastAsia="ar-SA"/>
        </w:rPr>
        <w:t>from PoGA</w:t>
      </w:r>
      <w:r w:rsidRPr="000C7935">
        <w:rPr>
          <w:rFonts w:ascii="Calibri" w:eastAsia="Times New Roman" w:hAnsi="Calibri" w:cs="Calibri"/>
          <w:lang w:val="en-GB" w:eastAsia="ar-SA"/>
        </w:rPr>
        <w:t>;</w:t>
      </w:r>
    </w:p>
    <w:p w14:paraId="2109C7B4" w14:textId="46F2E95C" w:rsidR="00227790" w:rsidRPr="000C7935" w:rsidRDefault="00227790" w:rsidP="00435921">
      <w:pPr>
        <w:pStyle w:val="Akapitzlist"/>
        <w:numPr>
          <w:ilvl w:val="0"/>
          <w:numId w:val="36"/>
        </w:numPr>
        <w:tabs>
          <w:tab w:val="left" w:pos="473"/>
          <w:tab w:val="left" w:pos="811"/>
        </w:tabs>
        <w:suppressAutoHyphens/>
        <w:autoSpaceDN w:val="0"/>
        <w:spacing w:after="0" w:line="240" w:lineRule="auto"/>
        <w:jc w:val="both"/>
        <w:rPr>
          <w:rFonts w:ascii="Calibri" w:eastAsia="Times New Roman" w:hAnsi="Calibri" w:cs="Calibri"/>
          <w:lang w:val="en-GB" w:eastAsia="ar-SA"/>
        </w:rPr>
      </w:pPr>
      <w:r w:rsidRPr="000C7935">
        <w:rPr>
          <w:rFonts w:ascii="Calibri" w:eastAsia="Times New Roman" w:hAnsi="Calibri" w:cs="Calibri"/>
          <w:lang w:val="en-GB" w:eastAsia="ar-SA"/>
        </w:rPr>
        <w:t xml:space="preserve">we are liable to </w:t>
      </w:r>
      <w:r w:rsidR="00435921" w:rsidRPr="000C7935">
        <w:rPr>
          <w:rFonts w:ascii="Calibri" w:eastAsia="Times New Roman" w:hAnsi="Calibri" w:cs="Calibri"/>
          <w:lang w:val="en-GB" w:eastAsia="ar-SA"/>
        </w:rPr>
        <w:t>PoGA</w:t>
      </w:r>
      <w:r w:rsidRPr="000C7935">
        <w:rPr>
          <w:rFonts w:ascii="Calibri" w:eastAsia="Times New Roman" w:hAnsi="Calibri" w:cs="Calibri"/>
          <w:lang w:val="en-GB" w:eastAsia="ar-SA"/>
        </w:rPr>
        <w:t xml:space="preserve"> and/or other parties for any damage caused by our activities;</w:t>
      </w:r>
    </w:p>
    <w:p w14:paraId="0F3EF998" w14:textId="30B3E1BC" w:rsidR="00227790" w:rsidRPr="000C7935" w:rsidRDefault="00435921" w:rsidP="00435921">
      <w:pPr>
        <w:pStyle w:val="Akapitzlist"/>
        <w:numPr>
          <w:ilvl w:val="0"/>
          <w:numId w:val="36"/>
        </w:numPr>
        <w:tabs>
          <w:tab w:val="left" w:pos="473"/>
          <w:tab w:val="left" w:pos="811"/>
        </w:tabs>
        <w:suppressAutoHyphens/>
        <w:autoSpaceDN w:val="0"/>
        <w:spacing w:after="0" w:line="240" w:lineRule="auto"/>
        <w:jc w:val="both"/>
        <w:rPr>
          <w:rFonts w:ascii="Calibri" w:eastAsia="Times New Roman" w:hAnsi="Calibri" w:cs="Calibri"/>
          <w:lang w:val="en-GB" w:eastAsia="ar-SA"/>
        </w:rPr>
      </w:pPr>
      <w:r w:rsidRPr="000C7935">
        <w:rPr>
          <w:rFonts w:ascii="Calibri" w:eastAsia="Times New Roman" w:hAnsi="Calibri" w:cs="Calibri"/>
          <w:lang w:val="en-GB" w:eastAsia="ar-SA"/>
        </w:rPr>
        <w:t>PoGA</w:t>
      </w:r>
      <w:r w:rsidR="00227790" w:rsidRPr="000C7935">
        <w:rPr>
          <w:rFonts w:ascii="Calibri" w:eastAsia="Times New Roman" w:hAnsi="Calibri" w:cs="Calibri"/>
          <w:lang w:val="en-GB" w:eastAsia="ar-SA"/>
        </w:rPr>
        <w:t xml:space="preserve"> is authorized to verify the documents certifying the professional qualifications of our personnel (referred to in item 1) of the Minimum Requirements);</w:t>
      </w:r>
    </w:p>
    <w:p w14:paraId="0C1A47BC" w14:textId="77777777" w:rsidR="006D30B9" w:rsidRDefault="00227790" w:rsidP="006D30B9">
      <w:pPr>
        <w:pStyle w:val="Akapitzlist"/>
        <w:numPr>
          <w:ilvl w:val="0"/>
          <w:numId w:val="36"/>
        </w:numPr>
        <w:tabs>
          <w:tab w:val="left" w:pos="473"/>
          <w:tab w:val="left" w:pos="811"/>
        </w:tabs>
        <w:suppressAutoHyphens/>
        <w:autoSpaceDN w:val="0"/>
        <w:spacing w:after="0" w:line="240" w:lineRule="auto"/>
        <w:jc w:val="both"/>
        <w:rPr>
          <w:rFonts w:ascii="Calibri" w:eastAsia="Times New Roman" w:hAnsi="Calibri" w:cs="Calibri"/>
          <w:lang w:val="en-GB" w:eastAsia="ar-SA"/>
        </w:rPr>
      </w:pPr>
      <w:r w:rsidRPr="000C7935">
        <w:rPr>
          <w:rFonts w:ascii="Calibri" w:eastAsia="Times New Roman" w:hAnsi="Calibri" w:cs="Calibri"/>
          <w:lang w:val="en-GB" w:eastAsia="ar-SA"/>
        </w:rPr>
        <w:t>we are also responsible for the actions of subcontractors whose services we use** (** delete as appropriate);</w:t>
      </w:r>
    </w:p>
    <w:p w14:paraId="783993A9" w14:textId="49A2C8AB" w:rsidR="00227790" w:rsidRPr="006D30B9" w:rsidRDefault="00227790" w:rsidP="006D30B9">
      <w:pPr>
        <w:pStyle w:val="Akapitzlist"/>
        <w:numPr>
          <w:ilvl w:val="0"/>
          <w:numId w:val="36"/>
        </w:numPr>
        <w:tabs>
          <w:tab w:val="left" w:pos="473"/>
          <w:tab w:val="left" w:pos="811"/>
        </w:tabs>
        <w:suppressAutoHyphens/>
        <w:autoSpaceDN w:val="0"/>
        <w:spacing w:after="0" w:line="240" w:lineRule="auto"/>
        <w:jc w:val="both"/>
        <w:rPr>
          <w:rFonts w:ascii="Calibri" w:eastAsia="Times New Roman" w:hAnsi="Calibri" w:cs="Calibri"/>
          <w:lang w:val="en-GB" w:eastAsia="ar-SA"/>
        </w:rPr>
      </w:pPr>
      <w:r w:rsidRPr="006D30B9">
        <w:rPr>
          <w:rFonts w:ascii="Calibri" w:eastAsia="Times New Roman" w:hAnsi="Calibri" w:cs="Calibri"/>
          <w:lang w:val="en-GB" w:eastAsia="ar-SA"/>
        </w:rPr>
        <w:t xml:space="preserve">we are familiar with </w:t>
      </w:r>
      <w:r w:rsidR="006D30B9" w:rsidRPr="006D30B9">
        <w:rPr>
          <w:rFonts w:ascii="Calibri" w:eastAsia="Times New Roman" w:hAnsi="Calibri" w:cs="Calibri"/>
          <w:lang w:val="en-GB" w:eastAsia="ar-SA"/>
        </w:rPr>
        <w:t>of Granting The Right to Provide Tugboat Services in the Port Of Gdynia</w:t>
      </w:r>
      <w:r w:rsidRPr="006D30B9">
        <w:rPr>
          <w:rFonts w:ascii="Calibri" w:eastAsia="Times New Roman" w:hAnsi="Calibri" w:cs="Calibri"/>
          <w:lang w:val="en-GB" w:eastAsia="ar-SA"/>
        </w:rPr>
        <w:t xml:space="preserve"> and we do not raise any objections thereto and accept the conditions contained herein;</w:t>
      </w:r>
    </w:p>
    <w:p w14:paraId="53E2B799" w14:textId="7E250193" w:rsidR="00227790" w:rsidRPr="000C7935" w:rsidRDefault="00227790" w:rsidP="00435921">
      <w:pPr>
        <w:pStyle w:val="Akapitzlist"/>
        <w:numPr>
          <w:ilvl w:val="0"/>
          <w:numId w:val="36"/>
        </w:numPr>
        <w:tabs>
          <w:tab w:val="left" w:pos="473"/>
          <w:tab w:val="left" w:pos="811"/>
        </w:tabs>
        <w:suppressAutoHyphens/>
        <w:autoSpaceDN w:val="0"/>
        <w:spacing w:after="0" w:line="240" w:lineRule="auto"/>
        <w:jc w:val="both"/>
        <w:rPr>
          <w:rFonts w:ascii="Calibri" w:eastAsia="Times New Roman" w:hAnsi="Calibri" w:cs="Calibri"/>
          <w:lang w:val="en-GB" w:eastAsia="ar-SA"/>
        </w:rPr>
      </w:pPr>
      <w:r w:rsidRPr="000C7935">
        <w:rPr>
          <w:rFonts w:ascii="Calibri" w:eastAsia="Times New Roman" w:hAnsi="Calibri" w:cs="Calibri"/>
          <w:lang w:val="en-GB" w:eastAsia="ar-SA"/>
        </w:rPr>
        <w:t>none of the persons authorized to represent the Service Provider has been convicted or sanctioned for serious crimes or serious violations of applicable European Union and Polish law;</w:t>
      </w:r>
    </w:p>
    <w:p w14:paraId="3BAA5681" w14:textId="165EF492" w:rsidR="00227790" w:rsidRPr="000C7935" w:rsidRDefault="00227790" w:rsidP="00435921">
      <w:pPr>
        <w:pStyle w:val="Akapitzlist"/>
        <w:numPr>
          <w:ilvl w:val="0"/>
          <w:numId w:val="36"/>
        </w:numPr>
        <w:tabs>
          <w:tab w:val="left" w:pos="473"/>
          <w:tab w:val="left" w:pos="811"/>
        </w:tabs>
        <w:suppressAutoHyphens/>
        <w:autoSpaceDN w:val="0"/>
        <w:spacing w:after="0" w:line="240" w:lineRule="auto"/>
        <w:jc w:val="both"/>
        <w:rPr>
          <w:rFonts w:ascii="Calibri" w:eastAsia="Times New Roman" w:hAnsi="Calibri" w:cs="Calibri"/>
          <w:lang w:val="en-GB" w:eastAsia="ar-SA"/>
        </w:rPr>
      </w:pPr>
      <w:r w:rsidRPr="000C7935">
        <w:rPr>
          <w:rFonts w:ascii="Calibri" w:eastAsia="Times New Roman" w:hAnsi="Calibri" w:cs="Calibri"/>
          <w:lang w:val="en-GB" w:eastAsia="ar-SA"/>
        </w:rPr>
        <w:t>no sanctions have been imposed on Service Provider for serious crimes or serious violations of applicable European Union and Polish law;</w:t>
      </w:r>
    </w:p>
    <w:p w14:paraId="10C55840" w14:textId="79F88D6B" w:rsidR="00227790" w:rsidRPr="000C7935" w:rsidRDefault="00227790" w:rsidP="00435921">
      <w:pPr>
        <w:pStyle w:val="Akapitzlist"/>
        <w:numPr>
          <w:ilvl w:val="0"/>
          <w:numId w:val="36"/>
        </w:numPr>
        <w:tabs>
          <w:tab w:val="left" w:pos="473"/>
          <w:tab w:val="left" w:pos="811"/>
        </w:tabs>
        <w:suppressAutoHyphens/>
        <w:autoSpaceDN w:val="0"/>
        <w:spacing w:after="0" w:line="240" w:lineRule="auto"/>
        <w:jc w:val="both"/>
        <w:rPr>
          <w:rFonts w:ascii="Calibri" w:eastAsia="Times New Roman" w:hAnsi="Calibri" w:cs="Calibri"/>
          <w:lang w:val="en-GB" w:eastAsia="ar-SA"/>
        </w:rPr>
      </w:pPr>
      <w:r w:rsidRPr="000C7935">
        <w:rPr>
          <w:rFonts w:ascii="Calibri" w:eastAsia="Times New Roman" w:hAnsi="Calibri" w:cs="Calibri"/>
          <w:lang w:val="en-GB" w:eastAsia="ar-SA"/>
        </w:rPr>
        <w:t xml:space="preserve">if </w:t>
      </w:r>
      <w:r w:rsidR="00435921" w:rsidRPr="000C7935">
        <w:rPr>
          <w:rFonts w:ascii="Calibri" w:eastAsia="Times New Roman" w:hAnsi="Calibri" w:cs="Calibri"/>
          <w:lang w:val="en-GB" w:eastAsia="ar-SA"/>
        </w:rPr>
        <w:t>PoGA</w:t>
      </w:r>
      <w:r w:rsidRPr="000C7935">
        <w:rPr>
          <w:rFonts w:ascii="Calibri" w:eastAsia="Times New Roman" w:hAnsi="Calibri" w:cs="Calibri"/>
          <w:lang w:val="en-GB" w:eastAsia="ar-SA"/>
        </w:rPr>
        <w:t xml:space="preserve"> decides to grant ............................................ (name of the entity) the right to provide </w:t>
      </w:r>
      <w:r w:rsidR="000C7935" w:rsidRPr="000C7935">
        <w:rPr>
          <w:rFonts w:ascii="Calibri" w:eastAsia="Times New Roman" w:hAnsi="Calibri" w:cs="Calibri"/>
          <w:lang w:val="en-GB" w:eastAsia="ar-SA"/>
        </w:rPr>
        <w:t>tugboat services</w:t>
      </w:r>
      <w:r w:rsidRPr="000C7935">
        <w:rPr>
          <w:rFonts w:ascii="Calibri" w:eastAsia="Times New Roman" w:hAnsi="Calibri" w:cs="Calibri"/>
          <w:lang w:val="en-GB" w:eastAsia="ar-SA"/>
        </w:rPr>
        <w:t xml:space="preserve"> in the Port of Gdynia, we undertake to enter into the Contract at the place and time indicated by </w:t>
      </w:r>
      <w:r w:rsidR="00435921" w:rsidRPr="000C7935">
        <w:rPr>
          <w:rFonts w:ascii="Calibri" w:eastAsia="Times New Roman" w:hAnsi="Calibri" w:cs="Calibri"/>
          <w:lang w:val="en-GB" w:eastAsia="ar-SA"/>
        </w:rPr>
        <w:t>PoGA</w:t>
      </w:r>
      <w:r w:rsidRPr="000C7935">
        <w:rPr>
          <w:rFonts w:ascii="Calibri" w:eastAsia="Times New Roman" w:hAnsi="Calibri" w:cs="Calibri"/>
          <w:lang w:val="en-GB" w:eastAsia="ar-SA"/>
        </w:rPr>
        <w:t>;</w:t>
      </w:r>
    </w:p>
    <w:p w14:paraId="7DD74A5D" w14:textId="475A532A" w:rsidR="00227790" w:rsidRPr="000C7935" w:rsidRDefault="00227790" w:rsidP="00435921">
      <w:pPr>
        <w:pStyle w:val="Akapitzlist"/>
        <w:numPr>
          <w:ilvl w:val="0"/>
          <w:numId w:val="36"/>
        </w:numPr>
        <w:tabs>
          <w:tab w:val="left" w:pos="473"/>
          <w:tab w:val="left" w:pos="811"/>
        </w:tabs>
        <w:suppressAutoHyphens/>
        <w:autoSpaceDN w:val="0"/>
        <w:spacing w:after="0" w:line="240" w:lineRule="auto"/>
        <w:jc w:val="both"/>
        <w:rPr>
          <w:rFonts w:ascii="Calibri" w:eastAsia="Times New Roman" w:hAnsi="Calibri" w:cs="Calibri"/>
          <w:lang w:val="en-GB" w:eastAsia="ar-SA"/>
        </w:rPr>
      </w:pPr>
      <w:r w:rsidRPr="000C7935">
        <w:rPr>
          <w:rFonts w:ascii="Calibri" w:eastAsia="Times New Roman" w:hAnsi="Calibri" w:cs="Calibri"/>
          <w:lang w:val="en-GB" w:eastAsia="ar-SA"/>
        </w:rPr>
        <w:t>The application has been submitted on .......................... pages signed and numbered consecutively from ...... to .........;</w:t>
      </w:r>
    </w:p>
    <w:p w14:paraId="160E48CA" w14:textId="2A27CF3A" w:rsidR="00435921" w:rsidRPr="006D30B9" w:rsidRDefault="00227790" w:rsidP="00227790">
      <w:pPr>
        <w:pStyle w:val="Akapitzlist"/>
        <w:numPr>
          <w:ilvl w:val="0"/>
          <w:numId w:val="36"/>
        </w:numPr>
        <w:tabs>
          <w:tab w:val="left" w:pos="473"/>
          <w:tab w:val="left" w:pos="811"/>
        </w:tabs>
        <w:suppressAutoHyphens/>
        <w:autoSpaceDN w:val="0"/>
        <w:spacing w:after="0" w:line="240" w:lineRule="auto"/>
        <w:jc w:val="both"/>
        <w:rPr>
          <w:rFonts w:ascii="Calibri" w:eastAsia="Times New Roman" w:hAnsi="Calibri" w:cs="Calibri"/>
          <w:lang w:val="en-GB" w:eastAsia="ar-SA"/>
        </w:rPr>
      </w:pPr>
      <w:r w:rsidRPr="000C7935">
        <w:rPr>
          <w:rFonts w:ascii="Calibri" w:eastAsia="Times New Roman" w:hAnsi="Calibri" w:cs="Calibri"/>
          <w:lang w:val="en-GB" w:eastAsia="ar-SA"/>
        </w:rPr>
        <w:t xml:space="preserve">the information included in the Application on the pages from ...... to ............. constitute a trade secret within the meaning of the Act on Combating Unfair Competition and as such may not be made available to other participants in these proceedings; *** </w:t>
      </w:r>
    </w:p>
    <w:p w14:paraId="6AEF73C2" w14:textId="5445C002" w:rsidR="00227790" w:rsidRPr="000C7935" w:rsidRDefault="006D30B9" w:rsidP="006D30B9">
      <w:pPr>
        <w:tabs>
          <w:tab w:val="left" w:pos="473"/>
          <w:tab w:val="left" w:pos="811"/>
        </w:tabs>
        <w:suppressAutoHyphens/>
        <w:autoSpaceDN w:val="0"/>
        <w:spacing w:after="0" w:line="240" w:lineRule="auto"/>
        <w:ind w:left="708"/>
        <w:contextualSpacing/>
        <w:jc w:val="both"/>
        <w:rPr>
          <w:rFonts w:ascii="Calibri" w:eastAsia="Times New Roman" w:hAnsi="Calibri" w:cs="Calibri"/>
          <w:lang w:val="en-GB" w:eastAsia="ar-SA"/>
        </w:rPr>
      </w:pPr>
      <w:r>
        <w:rPr>
          <w:rFonts w:ascii="Calibri" w:eastAsia="Times New Roman" w:hAnsi="Calibri" w:cs="Calibri"/>
          <w:i/>
          <w:iCs/>
          <w:lang w:val="en-GB" w:eastAsia="ar-SA"/>
        </w:rPr>
        <w:tab/>
      </w:r>
      <w:r w:rsidR="00227790" w:rsidRPr="000C7935">
        <w:rPr>
          <w:rFonts w:ascii="Calibri" w:eastAsia="Times New Roman" w:hAnsi="Calibri" w:cs="Calibri"/>
          <w:i/>
          <w:iCs/>
          <w:lang w:val="en-GB" w:eastAsia="ar-SA"/>
        </w:rPr>
        <w:t xml:space="preserve">(*** - If none of the information constituting the application is a business secret, please put a </w:t>
      </w:r>
      <w:r>
        <w:rPr>
          <w:rFonts w:ascii="Calibri" w:eastAsia="Times New Roman" w:hAnsi="Calibri" w:cs="Calibri"/>
          <w:i/>
          <w:iCs/>
          <w:lang w:val="en-GB" w:eastAsia="ar-SA"/>
        </w:rPr>
        <w:t xml:space="preserve">dash in the dotted </w:t>
      </w:r>
      <w:r w:rsidR="00227790" w:rsidRPr="000C7935">
        <w:rPr>
          <w:rFonts w:ascii="Calibri" w:eastAsia="Times New Roman" w:hAnsi="Calibri" w:cs="Calibri"/>
          <w:i/>
          <w:iCs/>
          <w:lang w:val="en-GB" w:eastAsia="ar-SA"/>
        </w:rPr>
        <w:t>line where it appears)</w:t>
      </w:r>
      <w:r w:rsidR="00227790" w:rsidRPr="000C7935">
        <w:rPr>
          <w:rFonts w:ascii="Calibri" w:eastAsia="Times New Roman" w:hAnsi="Calibri" w:cs="Calibri"/>
          <w:lang w:val="en-GB" w:eastAsia="ar-SA"/>
        </w:rPr>
        <w:t>.</w:t>
      </w:r>
    </w:p>
    <w:p w14:paraId="4A959CB0" w14:textId="41F13318" w:rsidR="00227790" w:rsidRPr="000C7935" w:rsidRDefault="00227790" w:rsidP="00435921">
      <w:pPr>
        <w:pStyle w:val="Akapitzlist"/>
        <w:numPr>
          <w:ilvl w:val="0"/>
          <w:numId w:val="36"/>
        </w:numPr>
        <w:tabs>
          <w:tab w:val="left" w:pos="473"/>
          <w:tab w:val="left" w:pos="811"/>
        </w:tabs>
        <w:suppressAutoHyphens/>
        <w:autoSpaceDN w:val="0"/>
        <w:spacing w:after="0" w:line="240" w:lineRule="auto"/>
        <w:jc w:val="both"/>
        <w:rPr>
          <w:rFonts w:ascii="Calibri" w:eastAsia="Times New Roman" w:hAnsi="Calibri" w:cs="Calibri"/>
          <w:lang w:val="en-GB" w:eastAsia="ar-SA"/>
        </w:rPr>
      </w:pPr>
      <w:r w:rsidRPr="000C7935">
        <w:rPr>
          <w:rFonts w:ascii="Calibri" w:eastAsia="Times New Roman" w:hAnsi="Calibri" w:cs="Calibri"/>
          <w:lang w:val="en-GB" w:eastAsia="ar-SA"/>
        </w:rPr>
        <w:t xml:space="preserve">We have fulfilled the information obligations provided for in Article 13 or Article 14 of the </w:t>
      </w:r>
      <w:r w:rsidR="006D30B9">
        <w:rPr>
          <w:rFonts w:ascii="Calibri" w:eastAsia="Times New Roman" w:hAnsi="Calibri" w:cs="Calibri"/>
          <w:lang w:val="en-GB" w:eastAsia="ar-SA"/>
        </w:rPr>
        <w:t>GDPR</w:t>
      </w:r>
      <w:r w:rsidRPr="000C7935">
        <w:rPr>
          <w:rFonts w:ascii="Calibri" w:eastAsia="Times New Roman" w:hAnsi="Calibri" w:cs="Calibri"/>
          <w:lang w:val="en-GB" w:eastAsia="ar-SA"/>
        </w:rPr>
        <w:t xml:space="preserve"> in relation to natural persons from whom we have directly or indirectly obtained personal data in order to apply for the right to provide </w:t>
      </w:r>
      <w:r w:rsidR="000C7935" w:rsidRPr="000C7935">
        <w:rPr>
          <w:rFonts w:ascii="Calibri" w:eastAsia="Times New Roman" w:hAnsi="Calibri" w:cs="Calibri"/>
          <w:lang w:val="en-GB" w:eastAsia="ar-SA"/>
        </w:rPr>
        <w:t>tugboat services</w:t>
      </w:r>
      <w:r w:rsidRPr="000C7935">
        <w:rPr>
          <w:rFonts w:ascii="Calibri" w:eastAsia="Times New Roman" w:hAnsi="Calibri" w:cs="Calibri"/>
          <w:lang w:val="en-GB" w:eastAsia="ar-SA"/>
        </w:rPr>
        <w:t xml:space="preserve"> in the Port of Gdynia in the present proceedings;</w:t>
      </w:r>
    </w:p>
    <w:p w14:paraId="0EF0E1C7" w14:textId="77777777" w:rsidR="00483BCA" w:rsidRPr="000C7935" w:rsidRDefault="00483BCA" w:rsidP="00327FAF">
      <w:pPr>
        <w:autoSpaceDE w:val="0"/>
        <w:autoSpaceDN w:val="0"/>
        <w:adjustRightInd w:val="0"/>
        <w:spacing w:after="0" w:line="240" w:lineRule="auto"/>
        <w:ind w:left="720"/>
        <w:contextualSpacing/>
        <w:jc w:val="both"/>
        <w:rPr>
          <w:rFonts w:ascii="Calibri" w:eastAsia="Calibri" w:hAnsi="Calibri" w:cs="Calibri"/>
          <w:lang w:val="en-GB" w:eastAsia="pl-PL"/>
        </w:rPr>
      </w:pPr>
    </w:p>
    <w:p w14:paraId="5C07983D" w14:textId="7EB5406E" w:rsidR="00946880" w:rsidRPr="000C7935" w:rsidRDefault="00483BCA" w:rsidP="00327FAF">
      <w:pPr>
        <w:tabs>
          <w:tab w:val="left" w:pos="851"/>
        </w:tabs>
        <w:spacing w:after="0" w:line="276" w:lineRule="auto"/>
        <w:jc w:val="both"/>
        <w:rPr>
          <w:rFonts w:ascii="Calibri" w:eastAsia="Times New Roman" w:hAnsi="Calibri" w:cs="Calibri"/>
          <w:bCs/>
          <w:lang w:val="en-GB" w:eastAsia="ar-SA"/>
        </w:rPr>
      </w:pPr>
      <w:r w:rsidRPr="000C7935">
        <w:rPr>
          <w:rFonts w:ascii="Calibri" w:eastAsia="Times New Roman" w:hAnsi="Calibri" w:cs="Calibri"/>
          <w:bCs/>
          <w:lang w:val="en-GB" w:eastAsia="ar-SA"/>
        </w:rPr>
        <w:t xml:space="preserve">6. </w:t>
      </w:r>
      <w:r w:rsidR="00435921" w:rsidRPr="000C7935">
        <w:rPr>
          <w:rFonts w:ascii="Calibri" w:eastAsia="Times New Roman" w:hAnsi="Calibri" w:cs="Calibri"/>
          <w:bCs/>
          <w:lang w:val="en-GB" w:eastAsia="ar-SA"/>
        </w:rPr>
        <w:t>The following documents form an integral part of the Application:</w:t>
      </w:r>
      <w:r w:rsidR="00946880" w:rsidRPr="000C7935">
        <w:rPr>
          <w:rFonts w:ascii="Calibri" w:eastAsia="Times New Roman" w:hAnsi="Calibri" w:cs="Calibri"/>
          <w:bCs/>
          <w:lang w:val="en-GB" w:eastAsia="ar-SA"/>
        </w:rPr>
        <w:t xml:space="preserve"> </w:t>
      </w:r>
    </w:p>
    <w:p w14:paraId="2A6845A9" w14:textId="77777777" w:rsidR="00946880" w:rsidRPr="000C7935" w:rsidRDefault="00946880" w:rsidP="00946880">
      <w:pPr>
        <w:autoSpaceDE w:val="0"/>
        <w:autoSpaceDN w:val="0"/>
        <w:adjustRightInd w:val="0"/>
        <w:spacing w:after="0" w:line="240" w:lineRule="auto"/>
        <w:ind w:left="567" w:hanging="141"/>
        <w:contextualSpacing/>
        <w:jc w:val="both"/>
        <w:rPr>
          <w:rFonts w:ascii="Calibri" w:eastAsia="Calibri" w:hAnsi="Calibri" w:cs="Calibri"/>
          <w:lang w:val="en-GB" w:eastAsia="pl-PL"/>
        </w:rPr>
      </w:pPr>
      <w:r w:rsidRPr="000C7935">
        <w:rPr>
          <w:rFonts w:ascii="Calibri" w:eastAsia="Calibri" w:hAnsi="Calibri" w:cs="Calibri"/>
          <w:lang w:val="en-GB" w:eastAsia="pl-PL"/>
        </w:rPr>
        <w:t xml:space="preserve"> .................................................................................</w:t>
      </w:r>
    </w:p>
    <w:p w14:paraId="47B3C421" w14:textId="2139AF6C" w:rsidR="00946880" w:rsidRPr="000C7935" w:rsidRDefault="00946880" w:rsidP="00D305CB">
      <w:pPr>
        <w:tabs>
          <w:tab w:val="left" w:pos="7513"/>
        </w:tabs>
        <w:autoSpaceDE w:val="0"/>
        <w:autoSpaceDN w:val="0"/>
        <w:adjustRightInd w:val="0"/>
        <w:spacing w:after="0" w:line="240" w:lineRule="auto"/>
        <w:ind w:left="567" w:hanging="141"/>
        <w:contextualSpacing/>
        <w:jc w:val="both"/>
        <w:rPr>
          <w:rFonts w:ascii="Calibri" w:eastAsia="Calibri" w:hAnsi="Calibri" w:cs="Calibri"/>
          <w:lang w:val="en-GB" w:eastAsia="pl-PL"/>
        </w:rPr>
      </w:pPr>
      <w:r w:rsidRPr="000C7935">
        <w:rPr>
          <w:rFonts w:ascii="Calibri" w:eastAsia="Calibri" w:hAnsi="Calibri" w:cs="Calibri"/>
          <w:lang w:val="en-GB" w:eastAsia="pl-PL"/>
        </w:rPr>
        <w:t>.................................................................................</w:t>
      </w:r>
    </w:p>
    <w:p w14:paraId="5677F88F" w14:textId="77777777" w:rsidR="00946880" w:rsidRPr="000C7935" w:rsidRDefault="00946880" w:rsidP="00946880">
      <w:pPr>
        <w:spacing w:after="0" w:line="276" w:lineRule="auto"/>
        <w:ind w:left="2410" w:right="-993"/>
        <w:rPr>
          <w:rFonts w:ascii="Calibri" w:eastAsia="Calibri" w:hAnsi="Calibri" w:cs="Calibri"/>
          <w:lang w:val="en-GB" w:eastAsia="pl-PL"/>
        </w:rPr>
      </w:pPr>
    </w:p>
    <w:p w14:paraId="5387663B" w14:textId="77777777" w:rsidR="00946880" w:rsidRPr="000C7935" w:rsidRDefault="00946880" w:rsidP="00946880">
      <w:pPr>
        <w:spacing w:after="0" w:line="276" w:lineRule="auto"/>
        <w:ind w:left="2410" w:right="-993"/>
        <w:rPr>
          <w:rFonts w:ascii="Calibri" w:eastAsia="Calibri" w:hAnsi="Calibri" w:cs="Calibri"/>
          <w:i/>
          <w:lang w:val="en-GB" w:eastAsia="pl-PL"/>
        </w:rPr>
      </w:pPr>
      <w:r w:rsidRPr="000C7935">
        <w:rPr>
          <w:rFonts w:ascii="Calibri" w:eastAsia="Calibri" w:hAnsi="Calibri" w:cs="Calibri"/>
          <w:lang w:val="en-GB" w:eastAsia="pl-PL"/>
        </w:rPr>
        <w:t xml:space="preserve">  ..........................................................................................</w:t>
      </w:r>
    </w:p>
    <w:p w14:paraId="2025343E" w14:textId="77777777" w:rsidR="00227790" w:rsidRPr="000C7935" w:rsidRDefault="00227790" w:rsidP="00227790">
      <w:pPr>
        <w:spacing w:after="0" w:line="240" w:lineRule="auto"/>
        <w:ind w:left="2410" w:right="70"/>
        <w:rPr>
          <w:rFonts w:ascii="Calibri" w:eastAsia="Calibri" w:hAnsi="Calibri" w:cs="Calibri"/>
          <w:i/>
          <w:lang w:val="en-GB" w:eastAsia="pl-PL"/>
        </w:rPr>
      </w:pPr>
      <w:r w:rsidRPr="000C7935">
        <w:rPr>
          <w:rFonts w:ascii="Calibri" w:eastAsia="Calibri" w:hAnsi="Calibri" w:cs="Calibri"/>
          <w:i/>
          <w:lang w:val="en-GB" w:eastAsia="pl-PL"/>
        </w:rPr>
        <w:t xml:space="preserve">Signatures of the persons authorized to provide services </w:t>
      </w:r>
    </w:p>
    <w:p w14:paraId="52347712" w14:textId="4E51DFD3" w:rsidR="00946880" w:rsidRPr="000C7935" w:rsidRDefault="00227790" w:rsidP="00227790">
      <w:pPr>
        <w:spacing w:after="0" w:line="240" w:lineRule="auto"/>
        <w:ind w:left="2410" w:right="70"/>
        <w:rPr>
          <w:rFonts w:ascii="Calibri" w:eastAsia="Calibri" w:hAnsi="Calibri" w:cs="Calibri"/>
          <w:i/>
          <w:lang w:val="en-GB" w:eastAsia="pl-PL"/>
        </w:rPr>
      </w:pPr>
      <w:r w:rsidRPr="000C7935">
        <w:rPr>
          <w:rFonts w:ascii="Calibri" w:eastAsia="Calibri" w:hAnsi="Calibri" w:cs="Calibri"/>
          <w:i/>
          <w:lang w:val="en-GB" w:eastAsia="pl-PL"/>
        </w:rPr>
        <w:t xml:space="preserve">    on behalf of the Service Provider and stamp(s)</w:t>
      </w:r>
    </w:p>
    <w:sectPr w:rsidR="00946880" w:rsidRPr="000C7935" w:rsidSect="00A62FD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CFE3B" w14:textId="77777777" w:rsidR="00356F33" w:rsidRDefault="00356F33" w:rsidP="00307F74">
      <w:pPr>
        <w:spacing w:after="0" w:line="240" w:lineRule="auto"/>
      </w:pPr>
      <w:r>
        <w:separator/>
      </w:r>
    </w:p>
  </w:endnote>
  <w:endnote w:type="continuationSeparator" w:id="0">
    <w:p w14:paraId="0CE33291" w14:textId="77777777" w:rsidR="00356F33" w:rsidRDefault="00356F33" w:rsidP="00307F74">
      <w:pPr>
        <w:spacing w:after="0" w:line="240" w:lineRule="auto"/>
      </w:pPr>
      <w:r>
        <w:continuationSeparator/>
      </w:r>
    </w:p>
  </w:endnote>
  <w:endnote w:type="continuationNotice" w:id="1">
    <w:p w14:paraId="3DB8C4DF" w14:textId="77777777" w:rsidR="00356F33" w:rsidRDefault="00356F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8975895"/>
      <w:docPartObj>
        <w:docPartGallery w:val="Page Numbers (Bottom of Page)"/>
        <w:docPartUnique/>
      </w:docPartObj>
    </w:sdtPr>
    <w:sdtEndPr/>
    <w:sdtContent>
      <w:sdt>
        <w:sdtPr>
          <w:id w:val="-1705238520"/>
          <w:docPartObj>
            <w:docPartGallery w:val="Page Numbers (Top of Page)"/>
            <w:docPartUnique/>
          </w:docPartObj>
        </w:sdtPr>
        <w:sdtEndPr/>
        <w:sdtContent>
          <w:p w14:paraId="659BA578" w14:textId="73CA74B5" w:rsidR="00355C12" w:rsidRDefault="00BB34E9" w:rsidP="00C64726">
            <w:pPr>
              <w:pStyle w:val="Stopka"/>
              <w:jc w:val="right"/>
            </w:pPr>
            <w:r>
              <w:t>Page</w:t>
            </w:r>
            <w:r w:rsidR="00355C12">
              <w:t xml:space="preserve"> </w:t>
            </w:r>
            <w:r w:rsidR="00A62FDE">
              <w:rPr>
                <w:b/>
                <w:bCs/>
                <w:sz w:val="24"/>
                <w:szCs w:val="24"/>
              </w:rPr>
              <w:fldChar w:fldCharType="begin"/>
            </w:r>
            <w:r w:rsidR="00355C12">
              <w:rPr>
                <w:b/>
                <w:bCs/>
              </w:rPr>
              <w:instrText>PAGE</w:instrText>
            </w:r>
            <w:r w:rsidR="00A62FDE">
              <w:rPr>
                <w:b/>
                <w:bCs/>
                <w:sz w:val="24"/>
                <w:szCs w:val="24"/>
              </w:rPr>
              <w:fldChar w:fldCharType="separate"/>
            </w:r>
            <w:r w:rsidR="0023561A">
              <w:rPr>
                <w:b/>
                <w:bCs/>
                <w:noProof/>
              </w:rPr>
              <w:t>2</w:t>
            </w:r>
            <w:r w:rsidR="00A62FDE">
              <w:rPr>
                <w:b/>
                <w:bCs/>
                <w:sz w:val="24"/>
                <w:szCs w:val="24"/>
              </w:rPr>
              <w:fldChar w:fldCharType="end"/>
            </w:r>
            <w:r w:rsidR="00355C12">
              <w:t xml:space="preserve"> </w:t>
            </w:r>
            <w:r>
              <w:t>of</w:t>
            </w:r>
            <w:r w:rsidR="00355C12">
              <w:t xml:space="preserve"> </w:t>
            </w:r>
            <w:r w:rsidR="00A62FDE">
              <w:rPr>
                <w:b/>
                <w:bCs/>
                <w:sz w:val="24"/>
                <w:szCs w:val="24"/>
              </w:rPr>
              <w:fldChar w:fldCharType="begin"/>
            </w:r>
            <w:r w:rsidR="00355C12">
              <w:rPr>
                <w:b/>
                <w:bCs/>
              </w:rPr>
              <w:instrText>NUMPAGES</w:instrText>
            </w:r>
            <w:r w:rsidR="00A62FDE">
              <w:rPr>
                <w:b/>
                <w:bCs/>
                <w:sz w:val="24"/>
                <w:szCs w:val="24"/>
              </w:rPr>
              <w:fldChar w:fldCharType="separate"/>
            </w:r>
            <w:r w:rsidR="0023561A">
              <w:rPr>
                <w:b/>
                <w:bCs/>
                <w:noProof/>
              </w:rPr>
              <w:t>8</w:t>
            </w:r>
            <w:r w:rsidR="00A62FDE">
              <w:rPr>
                <w:b/>
                <w:bCs/>
                <w:sz w:val="24"/>
                <w:szCs w:val="24"/>
              </w:rPr>
              <w:fldChar w:fldCharType="end"/>
            </w:r>
          </w:p>
        </w:sdtContent>
      </w:sdt>
    </w:sdtContent>
  </w:sdt>
  <w:p w14:paraId="1F27CD7A" w14:textId="77777777" w:rsidR="00355C12" w:rsidRDefault="00355C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1649E" w14:textId="77777777" w:rsidR="00356F33" w:rsidRDefault="00356F33" w:rsidP="00307F74">
      <w:pPr>
        <w:spacing w:after="0" w:line="240" w:lineRule="auto"/>
      </w:pPr>
      <w:r>
        <w:separator/>
      </w:r>
    </w:p>
  </w:footnote>
  <w:footnote w:type="continuationSeparator" w:id="0">
    <w:p w14:paraId="249581BB" w14:textId="77777777" w:rsidR="00356F33" w:rsidRDefault="00356F33" w:rsidP="00307F74">
      <w:pPr>
        <w:spacing w:after="0" w:line="240" w:lineRule="auto"/>
      </w:pPr>
      <w:r>
        <w:continuationSeparator/>
      </w:r>
    </w:p>
  </w:footnote>
  <w:footnote w:type="continuationNotice" w:id="1">
    <w:p w14:paraId="5F58B0A8" w14:textId="77777777" w:rsidR="00356F33" w:rsidRDefault="00356F3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3118E"/>
    <w:multiLevelType w:val="hybridMultilevel"/>
    <w:tmpl w:val="DF6CD86A"/>
    <w:lvl w:ilvl="0" w:tplc="DC70567A">
      <w:start w:val="1"/>
      <w:numFmt w:val="decimal"/>
      <w:lvlText w:val="%1)"/>
      <w:lvlJc w:val="left"/>
      <w:pPr>
        <w:ind w:left="1080" w:hanging="360"/>
      </w:pPr>
      <w:rPr>
        <w:rFonts w:asciiTheme="minorHAnsi" w:eastAsiaTheme="minorHAnsi"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AF2DD7"/>
    <w:multiLevelType w:val="hybridMultilevel"/>
    <w:tmpl w:val="32D6C3D8"/>
    <w:lvl w:ilvl="0" w:tplc="B518F28C">
      <w:start w:val="1"/>
      <w:numFmt w:val="decimal"/>
      <w:lvlText w:val="%1)"/>
      <w:lvlJc w:val="left"/>
      <w:pPr>
        <w:ind w:left="720" w:hanging="360"/>
      </w:pPr>
      <w:rPr>
        <w:rFonts w:asciiTheme="minorHAnsi" w:hAnsiTheme="minorHAnsi" w:cs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FA0459"/>
    <w:multiLevelType w:val="hybridMultilevel"/>
    <w:tmpl w:val="FE6E8D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393B82"/>
    <w:multiLevelType w:val="hybridMultilevel"/>
    <w:tmpl w:val="2B665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FE3EA2"/>
    <w:multiLevelType w:val="hybridMultilevel"/>
    <w:tmpl w:val="404635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63B1254"/>
    <w:multiLevelType w:val="hybridMultilevel"/>
    <w:tmpl w:val="81F4CB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1B0C21"/>
    <w:multiLevelType w:val="hybridMultilevel"/>
    <w:tmpl w:val="40F8D7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0D2C0A"/>
    <w:multiLevelType w:val="hybridMultilevel"/>
    <w:tmpl w:val="3D3C9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6E37B3"/>
    <w:multiLevelType w:val="hybridMultilevel"/>
    <w:tmpl w:val="3D3C9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F3407C"/>
    <w:multiLevelType w:val="hybridMultilevel"/>
    <w:tmpl w:val="4A38B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896D45"/>
    <w:multiLevelType w:val="hybridMultilevel"/>
    <w:tmpl w:val="8DBE2E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385AB0"/>
    <w:multiLevelType w:val="hybridMultilevel"/>
    <w:tmpl w:val="3C0863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80C0D66"/>
    <w:multiLevelType w:val="hybridMultilevel"/>
    <w:tmpl w:val="3D3C9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B859F5"/>
    <w:multiLevelType w:val="hybridMultilevel"/>
    <w:tmpl w:val="C4E28F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1E69D5"/>
    <w:multiLevelType w:val="hybridMultilevel"/>
    <w:tmpl w:val="53D0A330"/>
    <w:lvl w:ilvl="0" w:tplc="E3306024">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CF0406"/>
    <w:multiLevelType w:val="hybridMultilevel"/>
    <w:tmpl w:val="FB0CBCD6"/>
    <w:lvl w:ilvl="0" w:tplc="4A609184">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9E6B61"/>
    <w:multiLevelType w:val="hybridMultilevel"/>
    <w:tmpl w:val="5664BE16"/>
    <w:lvl w:ilvl="0" w:tplc="DE4CC846">
      <w:start w:val="1"/>
      <w:numFmt w:val="decimal"/>
      <w:lvlText w:val="%1."/>
      <w:lvlJc w:val="left"/>
      <w:pPr>
        <w:ind w:left="644" w:hanging="360"/>
      </w:pPr>
      <w:rPr>
        <w:rFonts w:ascii="Calibri" w:hAnsi="Calibri" w:cs="Calibri" w:hint="default"/>
        <w:b w:val="0"/>
        <w:bCs/>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425D1B71"/>
    <w:multiLevelType w:val="hybridMultilevel"/>
    <w:tmpl w:val="C6DEA7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B66A9F"/>
    <w:multiLevelType w:val="hybridMultilevel"/>
    <w:tmpl w:val="2B665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34040E"/>
    <w:multiLevelType w:val="hybridMultilevel"/>
    <w:tmpl w:val="5BD802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E426FE5"/>
    <w:multiLevelType w:val="hybridMultilevel"/>
    <w:tmpl w:val="A55E71B4"/>
    <w:lvl w:ilvl="0" w:tplc="5A26D864">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5A40F0"/>
    <w:multiLevelType w:val="hybridMultilevel"/>
    <w:tmpl w:val="E5744BA8"/>
    <w:lvl w:ilvl="0" w:tplc="598245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0FE7789"/>
    <w:multiLevelType w:val="hybridMultilevel"/>
    <w:tmpl w:val="52A2A224"/>
    <w:name w:val="WWNum140322232"/>
    <w:lvl w:ilvl="0" w:tplc="B19E6EEC">
      <w:start w:val="1"/>
      <w:numFmt w:val="decimal"/>
      <w:lvlText w:val="%1."/>
      <w:lvlJc w:val="left"/>
      <w:pPr>
        <w:ind w:left="360" w:hanging="360"/>
      </w:pPr>
      <w:rPr>
        <w:rFonts w:hint="default"/>
        <w:b w:val="0"/>
        <w:i w:val="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21C4E3B"/>
    <w:multiLevelType w:val="hybridMultilevel"/>
    <w:tmpl w:val="D9E48C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9137DD"/>
    <w:multiLevelType w:val="hybridMultilevel"/>
    <w:tmpl w:val="C8AC0F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731621"/>
    <w:multiLevelType w:val="hybridMultilevel"/>
    <w:tmpl w:val="C5CEFCAE"/>
    <w:lvl w:ilvl="0" w:tplc="DA0CBF12">
      <w:start w:val="1"/>
      <w:numFmt w:val="decimal"/>
      <w:lvlText w:val="%1."/>
      <w:lvlJc w:val="left"/>
      <w:pPr>
        <w:ind w:left="720" w:hanging="360"/>
      </w:pPr>
      <w:rPr>
        <w:rFonts w:ascii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D54236"/>
    <w:multiLevelType w:val="hybridMultilevel"/>
    <w:tmpl w:val="AFF86E8A"/>
    <w:lvl w:ilvl="0" w:tplc="20DE384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8F2147E"/>
    <w:multiLevelType w:val="multilevel"/>
    <w:tmpl w:val="C92E6AB8"/>
    <w:lvl w:ilvl="0">
      <w:start w:val="81"/>
      <w:numFmt w:val="decimal"/>
      <w:lvlText w:val="%1"/>
      <w:lvlJc w:val="left"/>
      <w:pPr>
        <w:ind w:left="675" w:hanging="675"/>
      </w:pPr>
      <w:rPr>
        <w:rFonts w:hint="default"/>
      </w:rPr>
    </w:lvl>
    <w:lvl w:ilvl="1">
      <w:start w:val="337"/>
      <w:numFmt w:val="decimal"/>
      <w:lvlText w:val="%1-%2"/>
      <w:lvlJc w:val="left"/>
      <w:pPr>
        <w:ind w:left="1395" w:hanging="6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BEE1648"/>
    <w:multiLevelType w:val="hybridMultilevel"/>
    <w:tmpl w:val="25E2C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EC2E35"/>
    <w:multiLevelType w:val="hybridMultilevel"/>
    <w:tmpl w:val="6E36A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6F14A3"/>
    <w:multiLevelType w:val="multilevel"/>
    <w:tmpl w:val="656F14A3"/>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5715CD3"/>
    <w:multiLevelType w:val="multilevel"/>
    <w:tmpl w:val="10F4E528"/>
    <w:lvl w:ilvl="0">
      <w:start w:val="1"/>
      <w:numFmt w:val="decimal"/>
      <w:lvlText w:val="%1."/>
      <w:lvlJc w:val="left"/>
      <w:pPr>
        <w:ind w:left="360" w:hanging="360"/>
      </w:pPr>
      <w:rPr>
        <w:rFonts w:hint="default"/>
        <w:b w:val="0"/>
        <w:bCs/>
        <w:i w:val="0"/>
      </w:rPr>
    </w:lvl>
    <w:lvl w:ilvl="1">
      <w:start w:val="2"/>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abstractNum w:abstractNumId="32" w15:restartNumberingAfterBreak="0">
    <w:nsid w:val="6957733F"/>
    <w:multiLevelType w:val="hybridMultilevel"/>
    <w:tmpl w:val="432AF5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692F28"/>
    <w:multiLevelType w:val="hybridMultilevel"/>
    <w:tmpl w:val="A6D49D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A4C3879"/>
    <w:multiLevelType w:val="hybridMultilevel"/>
    <w:tmpl w:val="762E45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A743ECE"/>
    <w:multiLevelType w:val="hybridMultilevel"/>
    <w:tmpl w:val="4F7EF0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276DB5"/>
    <w:multiLevelType w:val="hybridMultilevel"/>
    <w:tmpl w:val="4D145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2A56B2"/>
    <w:multiLevelType w:val="hybridMultilevel"/>
    <w:tmpl w:val="27763CC0"/>
    <w:lvl w:ilvl="0" w:tplc="E168FC8C">
      <w:start w:val="1"/>
      <w:numFmt w:val="lowerLetter"/>
      <w:lvlText w:val="%1)"/>
      <w:lvlJc w:val="left"/>
      <w:pPr>
        <w:ind w:left="720" w:hanging="360"/>
      </w:pPr>
      <w:rPr>
        <w:rFonts w:ascii="Calibri" w:eastAsiaTheme="minorHAnsi" w:hAnsi="Calibri" w:cs="Calibri"/>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8"/>
  </w:num>
  <w:num w:numId="3">
    <w:abstractNumId w:val="31"/>
  </w:num>
  <w:num w:numId="4">
    <w:abstractNumId w:val="3"/>
  </w:num>
  <w:num w:numId="5">
    <w:abstractNumId w:val="24"/>
  </w:num>
  <w:num w:numId="6">
    <w:abstractNumId w:val="4"/>
  </w:num>
  <w:num w:numId="7">
    <w:abstractNumId w:val="28"/>
  </w:num>
  <w:num w:numId="8">
    <w:abstractNumId w:val="21"/>
  </w:num>
  <w:num w:numId="9">
    <w:abstractNumId w:val="25"/>
  </w:num>
  <w:num w:numId="10">
    <w:abstractNumId w:val="5"/>
  </w:num>
  <w:num w:numId="11">
    <w:abstractNumId w:val="0"/>
  </w:num>
  <w:num w:numId="12">
    <w:abstractNumId w:val="15"/>
  </w:num>
  <w:num w:numId="13">
    <w:abstractNumId w:val="36"/>
  </w:num>
  <w:num w:numId="14">
    <w:abstractNumId w:val="16"/>
  </w:num>
  <w:num w:numId="15">
    <w:abstractNumId w:val="14"/>
  </w:num>
  <w:num w:numId="16">
    <w:abstractNumId w:val="6"/>
  </w:num>
  <w:num w:numId="17">
    <w:abstractNumId w:val="34"/>
  </w:num>
  <w:num w:numId="18">
    <w:abstractNumId w:val="26"/>
  </w:num>
  <w:num w:numId="19">
    <w:abstractNumId w:val="22"/>
  </w:num>
  <w:num w:numId="20">
    <w:abstractNumId w:val="1"/>
  </w:num>
  <w:num w:numId="21">
    <w:abstractNumId w:val="29"/>
  </w:num>
  <w:num w:numId="22">
    <w:abstractNumId w:val="30"/>
  </w:num>
  <w:num w:numId="23">
    <w:abstractNumId w:val="13"/>
  </w:num>
  <w:num w:numId="24">
    <w:abstractNumId w:val="27"/>
  </w:num>
  <w:num w:numId="25">
    <w:abstractNumId w:val="33"/>
  </w:num>
  <w:num w:numId="26">
    <w:abstractNumId w:val="19"/>
  </w:num>
  <w:num w:numId="27">
    <w:abstractNumId w:val="11"/>
  </w:num>
  <w:num w:numId="28">
    <w:abstractNumId w:val="10"/>
  </w:num>
  <w:num w:numId="29">
    <w:abstractNumId w:val="37"/>
  </w:num>
  <w:num w:numId="30">
    <w:abstractNumId w:val="23"/>
  </w:num>
  <w:num w:numId="31">
    <w:abstractNumId w:val="35"/>
  </w:num>
  <w:num w:numId="32">
    <w:abstractNumId w:val="8"/>
  </w:num>
  <w:num w:numId="33">
    <w:abstractNumId w:val="7"/>
  </w:num>
  <w:num w:numId="34">
    <w:abstractNumId w:val="12"/>
  </w:num>
  <w:num w:numId="35">
    <w:abstractNumId w:val="9"/>
  </w:num>
  <w:num w:numId="36">
    <w:abstractNumId w:val="2"/>
  </w:num>
  <w:num w:numId="37">
    <w:abstractNumId w:val="32"/>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F74"/>
    <w:rsid w:val="00004131"/>
    <w:rsid w:val="00004834"/>
    <w:rsid w:val="00021FCD"/>
    <w:rsid w:val="00024212"/>
    <w:rsid w:val="00032B31"/>
    <w:rsid w:val="00043290"/>
    <w:rsid w:val="000536A7"/>
    <w:rsid w:val="000560D7"/>
    <w:rsid w:val="00057E9E"/>
    <w:rsid w:val="00067A8A"/>
    <w:rsid w:val="00084971"/>
    <w:rsid w:val="00085AB0"/>
    <w:rsid w:val="0008643E"/>
    <w:rsid w:val="000A356D"/>
    <w:rsid w:val="000A4D1E"/>
    <w:rsid w:val="000A5D30"/>
    <w:rsid w:val="000C7935"/>
    <w:rsid w:val="000D35B3"/>
    <w:rsid w:val="000E0B17"/>
    <w:rsid w:val="00115F9B"/>
    <w:rsid w:val="001217E5"/>
    <w:rsid w:val="0012551E"/>
    <w:rsid w:val="0014613D"/>
    <w:rsid w:val="00164782"/>
    <w:rsid w:val="00183E62"/>
    <w:rsid w:val="0018595B"/>
    <w:rsid w:val="00186192"/>
    <w:rsid w:val="00190F3E"/>
    <w:rsid w:val="00192490"/>
    <w:rsid w:val="001A2C49"/>
    <w:rsid w:val="001A370A"/>
    <w:rsid w:val="001B7121"/>
    <w:rsid w:val="001B71DD"/>
    <w:rsid w:val="001E1F87"/>
    <w:rsid w:val="001E656B"/>
    <w:rsid w:val="001F3500"/>
    <w:rsid w:val="002055F2"/>
    <w:rsid w:val="0020635C"/>
    <w:rsid w:val="00222283"/>
    <w:rsid w:val="0022621D"/>
    <w:rsid w:val="00227790"/>
    <w:rsid w:val="00227CDC"/>
    <w:rsid w:val="00227FCD"/>
    <w:rsid w:val="002308DD"/>
    <w:rsid w:val="0023561A"/>
    <w:rsid w:val="00243E41"/>
    <w:rsid w:val="00247C5A"/>
    <w:rsid w:val="00263551"/>
    <w:rsid w:val="00266BFF"/>
    <w:rsid w:val="002706F1"/>
    <w:rsid w:val="002810BE"/>
    <w:rsid w:val="002A0F8E"/>
    <w:rsid w:val="002B6397"/>
    <w:rsid w:val="002D52D1"/>
    <w:rsid w:val="002E60A0"/>
    <w:rsid w:val="002F3A59"/>
    <w:rsid w:val="00307363"/>
    <w:rsid w:val="00307F74"/>
    <w:rsid w:val="00310BE7"/>
    <w:rsid w:val="00317030"/>
    <w:rsid w:val="00327FAF"/>
    <w:rsid w:val="003334BC"/>
    <w:rsid w:val="00341CE8"/>
    <w:rsid w:val="00355C12"/>
    <w:rsid w:val="00356F33"/>
    <w:rsid w:val="00374779"/>
    <w:rsid w:val="00375B88"/>
    <w:rsid w:val="00383703"/>
    <w:rsid w:val="00390795"/>
    <w:rsid w:val="00390A98"/>
    <w:rsid w:val="003C0D0C"/>
    <w:rsid w:val="003F4FE8"/>
    <w:rsid w:val="0041082D"/>
    <w:rsid w:val="00435921"/>
    <w:rsid w:val="00436DE1"/>
    <w:rsid w:val="004458E1"/>
    <w:rsid w:val="00451D86"/>
    <w:rsid w:val="004547DF"/>
    <w:rsid w:val="00474773"/>
    <w:rsid w:val="00483BCA"/>
    <w:rsid w:val="004A595F"/>
    <w:rsid w:val="004A69C5"/>
    <w:rsid w:val="004B6FAC"/>
    <w:rsid w:val="004B7CE9"/>
    <w:rsid w:val="004C56EB"/>
    <w:rsid w:val="004D102B"/>
    <w:rsid w:val="004D4680"/>
    <w:rsid w:val="004F4CF6"/>
    <w:rsid w:val="004F6A36"/>
    <w:rsid w:val="004F6FF9"/>
    <w:rsid w:val="004F7069"/>
    <w:rsid w:val="00531BBA"/>
    <w:rsid w:val="00545219"/>
    <w:rsid w:val="00550A3B"/>
    <w:rsid w:val="00567469"/>
    <w:rsid w:val="0057637F"/>
    <w:rsid w:val="00595455"/>
    <w:rsid w:val="005A3F21"/>
    <w:rsid w:val="005B6015"/>
    <w:rsid w:val="005E51D8"/>
    <w:rsid w:val="005E5A78"/>
    <w:rsid w:val="005E7E7C"/>
    <w:rsid w:val="005F312B"/>
    <w:rsid w:val="005F4CEB"/>
    <w:rsid w:val="006073D9"/>
    <w:rsid w:val="00607CA3"/>
    <w:rsid w:val="0061054F"/>
    <w:rsid w:val="00635CAE"/>
    <w:rsid w:val="006365C9"/>
    <w:rsid w:val="006377F2"/>
    <w:rsid w:val="00654604"/>
    <w:rsid w:val="006672B1"/>
    <w:rsid w:val="00671D83"/>
    <w:rsid w:val="006771B6"/>
    <w:rsid w:val="00681C0A"/>
    <w:rsid w:val="0068547E"/>
    <w:rsid w:val="00686884"/>
    <w:rsid w:val="0069466D"/>
    <w:rsid w:val="00697FD2"/>
    <w:rsid w:val="006A1051"/>
    <w:rsid w:val="006B2FD2"/>
    <w:rsid w:val="006C6D93"/>
    <w:rsid w:val="006D30B9"/>
    <w:rsid w:val="006D5BE5"/>
    <w:rsid w:val="006E4A26"/>
    <w:rsid w:val="006F4A3F"/>
    <w:rsid w:val="00711F81"/>
    <w:rsid w:val="00734429"/>
    <w:rsid w:val="00742503"/>
    <w:rsid w:val="0075356D"/>
    <w:rsid w:val="007655B3"/>
    <w:rsid w:val="00773FE8"/>
    <w:rsid w:val="00790BC4"/>
    <w:rsid w:val="007A2749"/>
    <w:rsid w:val="007A3288"/>
    <w:rsid w:val="007C23E8"/>
    <w:rsid w:val="007C42F4"/>
    <w:rsid w:val="007C7295"/>
    <w:rsid w:val="00804AD7"/>
    <w:rsid w:val="00816C52"/>
    <w:rsid w:val="008350E4"/>
    <w:rsid w:val="00842206"/>
    <w:rsid w:val="00881410"/>
    <w:rsid w:val="00887C74"/>
    <w:rsid w:val="008967F1"/>
    <w:rsid w:val="0089777F"/>
    <w:rsid w:val="008A4891"/>
    <w:rsid w:val="008A6122"/>
    <w:rsid w:val="008B63A3"/>
    <w:rsid w:val="008B6E70"/>
    <w:rsid w:val="008C1CDD"/>
    <w:rsid w:val="008D3DFF"/>
    <w:rsid w:val="008E3D8E"/>
    <w:rsid w:val="00900CE2"/>
    <w:rsid w:val="00906C20"/>
    <w:rsid w:val="00940F4C"/>
    <w:rsid w:val="00941257"/>
    <w:rsid w:val="00944F78"/>
    <w:rsid w:val="00946880"/>
    <w:rsid w:val="0094768B"/>
    <w:rsid w:val="0095527E"/>
    <w:rsid w:val="00955CC3"/>
    <w:rsid w:val="00965030"/>
    <w:rsid w:val="009727D7"/>
    <w:rsid w:val="00986895"/>
    <w:rsid w:val="009A6567"/>
    <w:rsid w:val="009C53E7"/>
    <w:rsid w:val="009F7DC7"/>
    <w:rsid w:val="00A00D93"/>
    <w:rsid w:val="00A01056"/>
    <w:rsid w:val="00A266C3"/>
    <w:rsid w:val="00A3155B"/>
    <w:rsid w:val="00A315E2"/>
    <w:rsid w:val="00A35299"/>
    <w:rsid w:val="00A42685"/>
    <w:rsid w:val="00A430E1"/>
    <w:rsid w:val="00A46FBF"/>
    <w:rsid w:val="00A478A8"/>
    <w:rsid w:val="00A57B8F"/>
    <w:rsid w:val="00A62FDE"/>
    <w:rsid w:val="00A97623"/>
    <w:rsid w:val="00A9781B"/>
    <w:rsid w:val="00AE0EEB"/>
    <w:rsid w:val="00AE3A88"/>
    <w:rsid w:val="00B06329"/>
    <w:rsid w:val="00B31257"/>
    <w:rsid w:val="00B55336"/>
    <w:rsid w:val="00B65754"/>
    <w:rsid w:val="00B81278"/>
    <w:rsid w:val="00B92498"/>
    <w:rsid w:val="00B979D1"/>
    <w:rsid w:val="00BA5463"/>
    <w:rsid w:val="00BB34E9"/>
    <w:rsid w:val="00BB56AA"/>
    <w:rsid w:val="00BD6B33"/>
    <w:rsid w:val="00BE1FFE"/>
    <w:rsid w:val="00BE2B65"/>
    <w:rsid w:val="00BE4B64"/>
    <w:rsid w:val="00C01BAE"/>
    <w:rsid w:val="00C34BC4"/>
    <w:rsid w:val="00C54C70"/>
    <w:rsid w:val="00C64726"/>
    <w:rsid w:val="00C90E43"/>
    <w:rsid w:val="00CB3795"/>
    <w:rsid w:val="00CB4E95"/>
    <w:rsid w:val="00CD01DE"/>
    <w:rsid w:val="00CD6CE8"/>
    <w:rsid w:val="00D06AE2"/>
    <w:rsid w:val="00D11636"/>
    <w:rsid w:val="00D26846"/>
    <w:rsid w:val="00D305CB"/>
    <w:rsid w:val="00D60D8B"/>
    <w:rsid w:val="00D659C5"/>
    <w:rsid w:val="00D77E85"/>
    <w:rsid w:val="00D84D11"/>
    <w:rsid w:val="00DA6733"/>
    <w:rsid w:val="00DB6BF7"/>
    <w:rsid w:val="00DB7006"/>
    <w:rsid w:val="00DC0F74"/>
    <w:rsid w:val="00DD4F2B"/>
    <w:rsid w:val="00DD658D"/>
    <w:rsid w:val="00DD6673"/>
    <w:rsid w:val="00DE785C"/>
    <w:rsid w:val="00E017FD"/>
    <w:rsid w:val="00E27857"/>
    <w:rsid w:val="00E41920"/>
    <w:rsid w:val="00E44B9F"/>
    <w:rsid w:val="00E55796"/>
    <w:rsid w:val="00E660A7"/>
    <w:rsid w:val="00E673DD"/>
    <w:rsid w:val="00E819F1"/>
    <w:rsid w:val="00E821CA"/>
    <w:rsid w:val="00E94ED0"/>
    <w:rsid w:val="00E95218"/>
    <w:rsid w:val="00EA7043"/>
    <w:rsid w:val="00EB1918"/>
    <w:rsid w:val="00EB2BB0"/>
    <w:rsid w:val="00EB3BCE"/>
    <w:rsid w:val="00ED69F0"/>
    <w:rsid w:val="00F0662E"/>
    <w:rsid w:val="00F35B91"/>
    <w:rsid w:val="00F36A77"/>
    <w:rsid w:val="00F37A49"/>
    <w:rsid w:val="00F45BFA"/>
    <w:rsid w:val="00F65A2C"/>
    <w:rsid w:val="00F73463"/>
    <w:rsid w:val="00F80C23"/>
    <w:rsid w:val="00F8289E"/>
    <w:rsid w:val="00F95F08"/>
    <w:rsid w:val="00FC473E"/>
    <w:rsid w:val="00FC4C75"/>
    <w:rsid w:val="00FE57F0"/>
    <w:rsid w:val="00FF05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C078D"/>
  <w15:docId w15:val="{F96CE16B-4530-47B8-9022-58700B30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2FDE"/>
  </w:style>
  <w:style w:type="paragraph" w:styleId="Nagwek1">
    <w:name w:val="heading 1"/>
    <w:basedOn w:val="Normalny"/>
    <w:next w:val="Normalny"/>
    <w:link w:val="Nagwek1Znak"/>
    <w:uiPriority w:val="9"/>
    <w:qFormat/>
    <w:rsid w:val="00307F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07F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7F74"/>
  </w:style>
  <w:style w:type="paragraph" w:styleId="Stopka">
    <w:name w:val="footer"/>
    <w:basedOn w:val="Normalny"/>
    <w:link w:val="StopkaZnak"/>
    <w:uiPriority w:val="99"/>
    <w:unhideWhenUsed/>
    <w:rsid w:val="00307F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7F74"/>
  </w:style>
  <w:style w:type="paragraph" w:styleId="Akapitzlist">
    <w:name w:val="List Paragraph"/>
    <w:aliases w:val="normalny tekst,List Paragraph,ppkt,Wypunktowanie,Akapit z listą1,CW_Lista,Akapit z listą BS,L1,Numerowanie,Podsis rysunku,List,MyBulletList,MyBulletedList,MyListParagraph,Viñetas (Inicio Parrafo),Paragrafo elenco,3 Txt tabla,Lista viñetas"/>
    <w:basedOn w:val="Normalny"/>
    <w:link w:val="AkapitzlistZnak"/>
    <w:uiPriority w:val="34"/>
    <w:qFormat/>
    <w:rsid w:val="00307F74"/>
    <w:pPr>
      <w:ind w:left="720"/>
      <w:contextualSpacing/>
    </w:pPr>
  </w:style>
  <w:style w:type="character" w:customStyle="1" w:styleId="Nagwek1Znak">
    <w:name w:val="Nagłówek 1 Znak"/>
    <w:basedOn w:val="Domylnaczcionkaakapitu"/>
    <w:link w:val="Nagwek1"/>
    <w:uiPriority w:val="9"/>
    <w:rsid w:val="00307F74"/>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307F74"/>
    <w:pPr>
      <w:outlineLvl w:val="9"/>
    </w:pPr>
    <w:rPr>
      <w:lang w:eastAsia="pl-PL"/>
    </w:rPr>
  </w:style>
  <w:style w:type="paragraph" w:styleId="Spistreci2">
    <w:name w:val="toc 2"/>
    <w:basedOn w:val="Normalny"/>
    <w:next w:val="Normalny"/>
    <w:autoRedefine/>
    <w:uiPriority w:val="39"/>
    <w:unhideWhenUsed/>
    <w:rsid w:val="00307F74"/>
    <w:pPr>
      <w:spacing w:after="100"/>
      <w:ind w:left="220"/>
    </w:pPr>
    <w:rPr>
      <w:rFonts w:eastAsiaTheme="minorEastAsia" w:cs="Times New Roman"/>
      <w:lang w:eastAsia="pl-PL"/>
    </w:rPr>
  </w:style>
  <w:style w:type="paragraph" w:styleId="Spistreci1">
    <w:name w:val="toc 1"/>
    <w:basedOn w:val="Normalny"/>
    <w:next w:val="Normalny"/>
    <w:autoRedefine/>
    <w:uiPriority w:val="39"/>
    <w:unhideWhenUsed/>
    <w:rsid w:val="00307F74"/>
    <w:pPr>
      <w:spacing w:after="100"/>
    </w:pPr>
    <w:rPr>
      <w:rFonts w:eastAsiaTheme="minorEastAsia" w:cs="Times New Roman"/>
      <w:lang w:eastAsia="pl-PL"/>
    </w:rPr>
  </w:style>
  <w:style w:type="paragraph" w:styleId="Spistreci3">
    <w:name w:val="toc 3"/>
    <w:basedOn w:val="Normalny"/>
    <w:next w:val="Normalny"/>
    <w:autoRedefine/>
    <w:uiPriority w:val="39"/>
    <w:unhideWhenUsed/>
    <w:rsid w:val="00307F74"/>
    <w:pPr>
      <w:spacing w:after="100"/>
      <w:ind w:left="440"/>
    </w:pPr>
    <w:rPr>
      <w:rFonts w:eastAsiaTheme="minorEastAsia" w:cs="Times New Roman"/>
      <w:lang w:eastAsia="pl-PL"/>
    </w:rPr>
  </w:style>
  <w:style w:type="paragraph" w:styleId="Tekstdymka">
    <w:name w:val="Balloon Text"/>
    <w:basedOn w:val="Normalny"/>
    <w:link w:val="TekstdymkaZnak"/>
    <w:uiPriority w:val="99"/>
    <w:semiHidden/>
    <w:unhideWhenUsed/>
    <w:rsid w:val="00E94E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4ED0"/>
    <w:rPr>
      <w:rFonts w:ascii="Segoe UI" w:hAnsi="Segoe UI" w:cs="Segoe UI"/>
      <w:sz w:val="18"/>
      <w:szCs w:val="18"/>
    </w:rPr>
  </w:style>
  <w:style w:type="character" w:styleId="Odwoaniedokomentarza">
    <w:name w:val="annotation reference"/>
    <w:basedOn w:val="Domylnaczcionkaakapitu"/>
    <w:uiPriority w:val="99"/>
    <w:semiHidden/>
    <w:unhideWhenUsed/>
    <w:rsid w:val="00BB56AA"/>
    <w:rPr>
      <w:sz w:val="16"/>
      <w:szCs w:val="16"/>
    </w:rPr>
  </w:style>
  <w:style w:type="paragraph" w:styleId="Tekstkomentarza">
    <w:name w:val="annotation text"/>
    <w:basedOn w:val="Normalny"/>
    <w:link w:val="TekstkomentarzaZnak"/>
    <w:uiPriority w:val="99"/>
    <w:unhideWhenUsed/>
    <w:rsid w:val="00BB56AA"/>
    <w:pPr>
      <w:spacing w:line="240" w:lineRule="auto"/>
    </w:pPr>
    <w:rPr>
      <w:sz w:val="20"/>
      <w:szCs w:val="20"/>
    </w:rPr>
  </w:style>
  <w:style w:type="character" w:customStyle="1" w:styleId="TekstkomentarzaZnak">
    <w:name w:val="Tekst komentarza Znak"/>
    <w:basedOn w:val="Domylnaczcionkaakapitu"/>
    <w:link w:val="Tekstkomentarza"/>
    <w:uiPriority w:val="99"/>
    <w:rsid w:val="00BB56AA"/>
    <w:rPr>
      <w:sz w:val="20"/>
      <w:szCs w:val="20"/>
    </w:rPr>
  </w:style>
  <w:style w:type="paragraph" w:customStyle="1" w:styleId="podstawa-prawna-header1">
    <w:name w:val="podstawa-prawna-header1"/>
    <w:basedOn w:val="Normalny"/>
    <w:rsid w:val="00390795"/>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styleId="Tematkomentarza">
    <w:name w:val="annotation subject"/>
    <w:basedOn w:val="Tekstkomentarza"/>
    <w:next w:val="Tekstkomentarza"/>
    <w:link w:val="TematkomentarzaZnak"/>
    <w:uiPriority w:val="99"/>
    <w:semiHidden/>
    <w:unhideWhenUsed/>
    <w:rsid w:val="002810BE"/>
    <w:rPr>
      <w:b/>
      <w:bCs/>
    </w:rPr>
  </w:style>
  <w:style w:type="character" w:customStyle="1" w:styleId="TematkomentarzaZnak">
    <w:name w:val="Temat komentarza Znak"/>
    <w:basedOn w:val="TekstkomentarzaZnak"/>
    <w:link w:val="Tematkomentarza"/>
    <w:uiPriority w:val="99"/>
    <w:semiHidden/>
    <w:rsid w:val="002810BE"/>
    <w:rPr>
      <w:b/>
      <w:bCs/>
      <w:sz w:val="20"/>
      <w:szCs w:val="20"/>
    </w:rPr>
  </w:style>
  <w:style w:type="character" w:customStyle="1" w:styleId="AkapitzlistZnak">
    <w:name w:val="Akapit z listą Znak"/>
    <w:aliases w:val="normalny tekst Znak,List Paragraph Znak,ppkt Znak,Wypunktowanie Znak,Akapit z listą1 Znak,CW_Lista Znak,Akapit z listą BS Znak,L1 Znak,Numerowanie Znak,Podsis rysunku Znak,List Znak,MyBulletList Znak,MyBulletedList Znak"/>
    <w:link w:val="Akapitzlist"/>
    <w:uiPriority w:val="34"/>
    <w:qFormat/>
    <w:locked/>
    <w:rsid w:val="006A1051"/>
  </w:style>
  <w:style w:type="character" w:styleId="Pogrubienie">
    <w:name w:val="Strong"/>
    <w:basedOn w:val="Domylnaczcionkaakapitu"/>
    <w:uiPriority w:val="22"/>
    <w:qFormat/>
    <w:rsid w:val="00F0662E"/>
    <w:rPr>
      <w:b/>
      <w:bCs/>
    </w:rPr>
  </w:style>
  <w:style w:type="paragraph" w:styleId="Tekstprzypisudolnego">
    <w:name w:val="footnote text"/>
    <w:basedOn w:val="Normalny"/>
    <w:link w:val="TekstprzypisudolnegoZnak"/>
    <w:uiPriority w:val="99"/>
    <w:semiHidden/>
    <w:unhideWhenUsed/>
    <w:rsid w:val="0094688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46880"/>
    <w:rPr>
      <w:sz w:val="20"/>
      <w:szCs w:val="20"/>
    </w:rPr>
  </w:style>
  <w:style w:type="character" w:styleId="Odwoanieprzypisudolnego">
    <w:name w:val="footnote reference"/>
    <w:basedOn w:val="Domylnaczcionkaakapitu"/>
    <w:unhideWhenUsed/>
    <w:rsid w:val="00946880"/>
    <w:rPr>
      <w:vertAlign w:val="superscript"/>
    </w:rPr>
  </w:style>
  <w:style w:type="paragraph" w:styleId="Bezodstpw">
    <w:name w:val="No Spacing"/>
    <w:uiPriority w:val="1"/>
    <w:qFormat/>
    <w:rsid w:val="009C53E7"/>
    <w:pPr>
      <w:spacing w:after="0" w:line="240" w:lineRule="auto"/>
    </w:pPr>
  </w:style>
  <w:style w:type="paragraph" w:styleId="Poprawka">
    <w:name w:val="Revision"/>
    <w:hidden/>
    <w:uiPriority w:val="99"/>
    <w:semiHidden/>
    <w:rsid w:val="00A3155B"/>
    <w:pPr>
      <w:spacing w:after="0" w:line="240" w:lineRule="auto"/>
    </w:pPr>
  </w:style>
  <w:style w:type="character" w:styleId="Hipercze">
    <w:name w:val="Hyperlink"/>
    <w:basedOn w:val="Domylnaczcionkaakapitu"/>
    <w:uiPriority w:val="99"/>
    <w:semiHidden/>
    <w:unhideWhenUsed/>
    <w:rsid w:val="006E4A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1D2D7-BD3F-4B7D-9812-9417E131A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3050</Words>
  <Characters>18302</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Zarzycki Tomasz</dc:creator>
  <cp:lastModifiedBy>Zarzycki Tomasz</cp:lastModifiedBy>
  <cp:revision>18</cp:revision>
  <cp:lastPrinted>2021-05-28T05:53:00Z</cp:lastPrinted>
  <dcterms:created xsi:type="dcterms:W3CDTF">2021-05-27T19:47:00Z</dcterms:created>
  <dcterms:modified xsi:type="dcterms:W3CDTF">2021-05-28T09:49:00Z</dcterms:modified>
</cp:coreProperties>
</file>