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mbria" w:hAnsi="Cambria"/>
        </w:rPr>
        <w:id w:val="-56401572"/>
        <w:docPartObj>
          <w:docPartGallery w:val="Cover Pages"/>
          <w:docPartUnique/>
        </w:docPartObj>
      </w:sdtPr>
      <w:sdtEndPr>
        <w:rPr>
          <w:b/>
          <w:bCs/>
          <w:sz w:val="20"/>
          <w:szCs w:val="20"/>
        </w:rPr>
      </w:sdtEndPr>
      <w:sdtContent>
        <w:p w14:paraId="37DCBD2E" w14:textId="77777777" w:rsidR="00A254F5" w:rsidRPr="00A254F5" w:rsidRDefault="00A254F5" w:rsidP="00A254F5">
          <w:pPr>
            <w:spacing w:line="276" w:lineRule="auto"/>
            <w:contextualSpacing/>
            <w:jc w:val="center"/>
            <w:rPr>
              <w:rFonts w:ascii="Cambria" w:hAnsi="Cambria"/>
            </w:rPr>
          </w:pPr>
        </w:p>
        <w:p w14:paraId="2A526262" w14:textId="77777777" w:rsidR="00A254F5" w:rsidRPr="00A254F5" w:rsidRDefault="00A254F5" w:rsidP="00A254F5">
          <w:pPr>
            <w:spacing w:line="276" w:lineRule="auto"/>
            <w:contextualSpacing/>
            <w:jc w:val="center"/>
            <w:rPr>
              <w:rFonts w:ascii="Cambria" w:hAnsi="Cambria"/>
            </w:rPr>
          </w:pPr>
        </w:p>
        <w:p w14:paraId="359506D2" w14:textId="77777777" w:rsidR="00A254F5" w:rsidRPr="00A254F5" w:rsidRDefault="00A254F5" w:rsidP="00A254F5">
          <w:pPr>
            <w:spacing w:line="276" w:lineRule="auto"/>
            <w:jc w:val="center"/>
            <w:rPr>
              <w:rFonts w:ascii="Cambria" w:hAnsi="Cambria"/>
              <w:b/>
              <w:bCs/>
              <w:sz w:val="20"/>
              <w:szCs w:val="20"/>
            </w:rPr>
          </w:pPr>
          <w:r w:rsidRPr="00A254F5">
            <w:rPr>
              <w:rFonts w:ascii="Cambria" w:hAnsi="Cambria"/>
              <w:noProof/>
              <w:color w:val="2F5496" w:themeColor="accent1" w:themeShade="BF"/>
              <w:sz w:val="28"/>
              <w:szCs w:val="28"/>
            </w:rPr>
            <mc:AlternateContent>
              <mc:Choice Requires="wps">
                <w:drawing>
                  <wp:anchor distT="0" distB="0" distL="114300" distR="114300" simplePos="0" relativeHeight="251659264" behindDoc="0" locked="0" layoutInCell="1" allowOverlap="1" wp14:anchorId="29EE4FBE" wp14:editId="3675E26C">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Pole tekstowe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txbx>
                            <w:txbxContent>
                              <w:p w14:paraId="1CBDD0F1" w14:textId="77777777" w:rsidR="00A254F5" w:rsidRDefault="00A254F5" w:rsidP="00A254F5">
                                <w:pPr>
                                  <w:pStyle w:val="Stopka"/>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9EE4FBE" id="_x0000_t202" coordsize="21600,21600" o:spt="202" path="m,l,21600r21600,l21600,xe">
                    <v:stroke joinstyle="miter"/>
                    <v:path gradientshapeok="t" o:connecttype="rect"/>
                  </v:shapetype>
                  <v:shape id="Pole tekstowe 152" o:spid="_x0000_s1026" type="#_x0000_t202" style="position:absolute;left:0;text-align:left;margin-left:0;margin-top:0;width:8in;height:1in;z-index:25165926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" filled="f" stroked="f" strokeweight=".5pt">
                    <v:textbox inset="126pt,0,54pt,0">
                      <w:txbxContent>
                        <w:p w14:paraId="1CBDD0F1" w14:textId="77777777" w:rsidR="00A254F5" w:rsidRDefault="00A254F5" w:rsidP="00A254F5">
                          <w:pPr>
                            <w:pStyle w:val="Stopka"/>
                            <w:jc w:val="right"/>
                            <w:rPr>
                              <w:color w:val="595959" w:themeColor="text1" w:themeTint="A6"/>
                              <w:sz w:val="18"/>
                              <w:szCs w:val="18"/>
                            </w:rPr>
                          </w:pPr>
                        </w:p>
                      </w:txbxContent>
                    </v:textbox>
                    <w10:wrap type="square" anchorx="page" anchory="page"/>
                  </v:shape>
                </w:pict>
              </mc:Fallback>
            </mc:AlternateContent>
          </w:r>
          <w:r w:rsidRPr="00A254F5">
            <w:rPr>
              <w:rFonts w:ascii="Cambria" w:hAnsi="Cambria"/>
              <w:noProof/>
              <w:color w:val="2F5496" w:themeColor="accent1" w:themeShade="BF"/>
              <w:sz w:val="28"/>
              <w:szCs w:val="28"/>
            </w:rPr>
            <mc:AlternateContent>
              <mc:Choice Requires="wps">
                <w:drawing>
                  <wp:anchor distT="0" distB="0" distL="114300" distR="114300" simplePos="0" relativeHeight="251660288" behindDoc="0" locked="0" layoutInCell="1" allowOverlap="1" wp14:anchorId="637C1E20" wp14:editId="2B9CAA1C">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Pole tekstowe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txbx>
                            <w:txbxContent>
                              <w:p w14:paraId="1DC44297" w14:textId="77777777" w:rsidR="00A254F5" w:rsidRDefault="00A254F5" w:rsidP="00A254F5">
                                <w:pPr>
                                  <w:pStyle w:val="Stopka"/>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37C1E20" id="Pole tekstowe 153" o:spid="_x0000_s1027" type="#_x0000_t202" style="position:absolute;left:0;text-align:left;margin-left:0;margin-top:0;width:8in;height:79.5pt;z-index:25166028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" filled="f" stroked="f" strokeweight=".5pt">
                    <v:textbox style="mso-fit-shape-to-text:t" inset="126pt,0,54pt,0">
                      <w:txbxContent>
                        <w:p w14:paraId="1DC44297" w14:textId="77777777" w:rsidR="00A254F5" w:rsidRDefault="00A254F5" w:rsidP="00A254F5">
                          <w:pPr>
                            <w:pStyle w:val="Stopka"/>
                            <w:jc w:val="right"/>
                            <w:rPr>
                              <w:color w:val="595959" w:themeColor="text1" w:themeTint="A6"/>
                              <w:sz w:val="20"/>
                              <w:szCs w:val="20"/>
                            </w:rPr>
                          </w:pPr>
                        </w:p>
                      </w:txbxContent>
                    </v:textbox>
                    <w10:wrap type="square" anchorx="page" anchory="page"/>
                  </v:shape>
                </w:pict>
              </mc:Fallback>
            </mc:AlternateContent>
          </w:r>
          <w:r w:rsidRPr="00A254F5">
            <w:rPr>
              <w:color w:val="2F5496" w:themeColor="accent1" w:themeShade="BF"/>
              <w:sz w:val="28"/>
              <w:szCs w:val="28"/>
            </w:rPr>
            <w:t xml:space="preserve"> </w:t>
          </w:r>
        </w:p>
        <w:p w14:paraId="31336920" w14:textId="77777777" w:rsidR="00A254F5" w:rsidRPr="00A254F5" w:rsidRDefault="00A254F5" w:rsidP="00A254F5">
          <w:pPr>
            <w:spacing w:line="276" w:lineRule="auto"/>
            <w:jc w:val="center"/>
            <w:rPr>
              <w:rFonts w:ascii="Cambria" w:hAnsi="Cambria"/>
              <w:b/>
              <w:bCs/>
              <w:color w:val="1F3864" w:themeColor="accent1" w:themeShade="80"/>
              <w:sz w:val="32"/>
              <w:szCs w:val="32"/>
            </w:rPr>
          </w:pPr>
          <w:bookmarkStart w:id="0" w:name="_Hlk60921139"/>
          <w:r w:rsidRPr="00A254F5">
            <w:rPr>
              <w:rFonts w:ascii="Cambria" w:hAnsi="Cambria"/>
              <w:b/>
              <w:bCs/>
              <w:color w:val="1F3864" w:themeColor="accent1" w:themeShade="80"/>
              <w:sz w:val="32"/>
              <w:szCs w:val="32"/>
            </w:rPr>
            <w:t>MEMORANDUM INFORMACYJNE W POSTĘPOWANIU</w:t>
          </w:r>
        </w:p>
        <w:p w14:paraId="1C54CB5E" w14:textId="77777777" w:rsidR="00A254F5" w:rsidRPr="00A254F5" w:rsidRDefault="00A254F5" w:rsidP="00A254F5">
          <w:pPr>
            <w:spacing w:line="276" w:lineRule="auto"/>
            <w:jc w:val="center"/>
            <w:rPr>
              <w:rFonts w:ascii="Cambria" w:hAnsi="Cambria"/>
              <w:b/>
              <w:bCs/>
              <w:color w:val="1F3864" w:themeColor="accent1" w:themeShade="80"/>
              <w:sz w:val="32"/>
              <w:szCs w:val="32"/>
            </w:rPr>
          </w:pPr>
          <w:r w:rsidRPr="00A254F5">
            <w:rPr>
              <w:rFonts w:ascii="Cambria" w:hAnsi="Cambria"/>
              <w:b/>
              <w:bCs/>
              <w:color w:val="1F3864" w:themeColor="accent1" w:themeShade="80"/>
              <w:sz w:val="32"/>
              <w:szCs w:val="32"/>
            </w:rPr>
            <w:t xml:space="preserve">NA DZIERŻAWĘ TERMINALU KONTENEROWEGO </w:t>
          </w:r>
        </w:p>
        <w:p w14:paraId="7C0A8759" w14:textId="77777777" w:rsidR="00A254F5" w:rsidRPr="00A254F5" w:rsidRDefault="00A254F5" w:rsidP="00A254F5">
          <w:pPr>
            <w:spacing w:line="276" w:lineRule="auto"/>
            <w:jc w:val="center"/>
            <w:rPr>
              <w:rFonts w:ascii="Cambria" w:hAnsi="Cambria"/>
              <w:b/>
              <w:bCs/>
              <w:color w:val="1F3864" w:themeColor="accent1" w:themeShade="80"/>
              <w:sz w:val="32"/>
              <w:szCs w:val="32"/>
            </w:rPr>
          </w:pPr>
          <w:r w:rsidRPr="00A254F5">
            <w:rPr>
              <w:rFonts w:ascii="Cambria" w:hAnsi="Cambria"/>
              <w:b/>
              <w:bCs/>
              <w:color w:val="1F3864" w:themeColor="accent1" w:themeShade="80"/>
              <w:sz w:val="32"/>
              <w:szCs w:val="32"/>
            </w:rPr>
            <w:t>W PORCIE GDYNIA</w:t>
          </w:r>
        </w:p>
        <w:p w14:paraId="3AF755FF" w14:textId="77777777" w:rsidR="00A254F5" w:rsidRPr="00A254F5" w:rsidRDefault="00A254F5" w:rsidP="00A254F5">
          <w:pPr>
            <w:spacing w:line="276" w:lineRule="auto"/>
            <w:jc w:val="center"/>
            <w:rPr>
              <w:rFonts w:ascii="Cambria" w:hAnsi="Cambria"/>
              <w:b/>
              <w:bCs/>
              <w:color w:val="1F3864" w:themeColor="accent1" w:themeShade="80"/>
              <w:sz w:val="32"/>
              <w:szCs w:val="32"/>
            </w:rPr>
          </w:pPr>
          <w:r w:rsidRPr="00A254F5">
            <w:rPr>
              <w:rFonts w:ascii="Cambria" w:hAnsi="Cambria"/>
              <w:b/>
              <w:bCs/>
              <w:noProof/>
              <w:color w:val="1F3864" w:themeColor="accent1" w:themeShade="80"/>
              <w:sz w:val="32"/>
              <w:szCs w:val="32"/>
            </w:rPr>
            <w:drawing>
              <wp:inline distT="0" distB="0" distL="0" distR="0" wp14:anchorId="3436D102" wp14:editId="35FD1597">
                <wp:extent cx="5761355" cy="328612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3286125"/>
                        </a:xfrm>
                        <a:prstGeom prst="rect">
                          <a:avLst/>
                        </a:prstGeom>
                        <a:noFill/>
                      </pic:spPr>
                    </pic:pic>
                  </a:graphicData>
                </a:graphic>
              </wp:inline>
            </w:drawing>
          </w:r>
        </w:p>
        <w:p w14:paraId="3DAAEA6F" w14:textId="77777777" w:rsidR="00A254F5" w:rsidRPr="00A254F5" w:rsidRDefault="00A254F5" w:rsidP="00A254F5">
          <w:pPr>
            <w:spacing w:line="276" w:lineRule="auto"/>
            <w:jc w:val="center"/>
            <w:rPr>
              <w:rFonts w:ascii="Cambria" w:hAnsi="Cambria"/>
              <w:b/>
              <w:bCs/>
              <w:color w:val="1F3864" w:themeColor="accent1" w:themeShade="80"/>
              <w:sz w:val="32"/>
              <w:szCs w:val="32"/>
            </w:rPr>
          </w:pPr>
        </w:p>
        <w:p w14:paraId="60F07326" w14:textId="77777777" w:rsidR="00A254F5" w:rsidRPr="00A254F5" w:rsidRDefault="00A254F5" w:rsidP="00A254F5">
          <w:pPr>
            <w:spacing w:line="276" w:lineRule="auto"/>
            <w:jc w:val="center"/>
            <w:rPr>
              <w:rFonts w:ascii="Cambria" w:hAnsi="Cambria"/>
              <w:b/>
              <w:bCs/>
              <w:color w:val="1F3864" w:themeColor="accent1" w:themeShade="80"/>
              <w:sz w:val="32"/>
              <w:szCs w:val="32"/>
            </w:rPr>
          </w:pPr>
        </w:p>
        <w:bookmarkEnd w:id="0"/>
        <w:p w14:paraId="037E55F2" w14:textId="77777777" w:rsidR="00A254F5" w:rsidRPr="00A254F5" w:rsidRDefault="00A254F5" w:rsidP="00A254F5">
          <w:pPr>
            <w:spacing w:line="276" w:lineRule="auto"/>
            <w:contextualSpacing/>
            <w:jc w:val="center"/>
            <w:rPr>
              <w:rFonts w:ascii="Cambria" w:hAnsi="Cambria"/>
              <w:b/>
              <w:bCs/>
              <w:noProof/>
              <w:color w:val="2F5496" w:themeColor="accent1" w:themeShade="BF"/>
              <w:sz w:val="28"/>
              <w:szCs w:val="28"/>
            </w:rPr>
          </w:pPr>
        </w:p>
        <w:p w14:paraId="20B3CFED" w14:textId="77777777" w:rsidR="00A254F5" w:rsidRPr="00A254F5" w:rsidRDefault="00A254F5" w:rsidP="00A254F5">
          <w:pPr>
            <w:spacing w:line="276" w:lineRule="auto"/>
            <w:contextualSpacing/>
            <w:jc w:val="center"/>
            <w:rPr>
              <w:rFonts w:ascii="Cambria" w:hAnsi="Cambria"/>
              <w:b/>
              <w:bCs/>
              <w:sz w:val="20"/>
              <w:szCs w:val="20"/>
            </w:rPr>
          </w:pPr>
          <w:r w:rsidRPr="00A254F5">
            <w:rPr>
              <w:rFonts w:ascii="Cambria" w:hAnsi="Cambria"/>
              <w:b/>
              <w:bCs/>
              <w:sz w:val="20"/>
              <w:szCs w:val="20"/>
            </w:rPr>
            <w:br w:type="page"/>
          </w:r>
        </w:p>
      </w:sdtContent>
    </w:sdt>
    <w:sdt>
      <w:sdtPr>
        <w:rPr>
          <w:rFonts w:ascii="Cambria" w:hAnsi="Cambria"/>
        </w:rPr>
        <w:id w:val="-65880207"/>
        <w:docPartObj>
          <w:docPartGallery w:val="Table of Contents"/>
          <w:docPartUnique/>
        </w:docPartObj>
      </w:sdtPr>
      <w:sdtEndPr>
        <w:rPr>
          <w:b/>
          <w:bCs/>
        </w:rPr>
      </w:sdtEndPr>
      <w:sdtContent>
        <w:p w14:paraId="2D3C749E" w14:textId="77777777" w:rsidR="00A254F5" w:rsidRPr="007B560E" w:rsidRDefault="00A254F5" w:rsidP="00A254F5">
          <w:pPr>
            <w:keepNext/>
            <w:keepLines/>
            <w:spacing w:before="240" w:after="0"/>
            <w:rPr>
              <w:rFonts w:ascii="Cambria" w:eastAsiaTheme="majorEastAsia" w:hAnsi="Cambria" w:cstheme="majorBidi"/>
              <w:color w:val="2F5496" w:themeColor="accent1" w:themeShade="BF"/>
              <w:sz w:val="32"/>
              <w:szCs w:val="32"/>
              <w:lang w:eastAsia="pl-PL"/>
            </w:rPr>
          </w:pPr>
          <w:r w:rsidRPr="007B560E">
            <w:rPr>
              <w:rFonts w:ascii="Cambria" w:eastAsiaTheme="majorEastAsia" w:hAnsi="Cambria" w:cstheme="majorBidi"/>
              <w:color w:val="2F5496" w:themeColor="accent1" w:themeShade="BF"/>
              <w:sz w:val="32"/>
              <w:szCs w:val="32"/>
              <w:lang w:eastAsia="pl-PL"/>
            </w:rPr>
            <w:t>Spis treści</w:t>
          </w:r>
        </w:p>
        <w:p w14:paraId="524A8B28" w14:textId="5C96445D" w:rsidR="007B560E" w:rsidRPr="007B560E" w:rsidRDefault="00A254F5">
          <w:pPr>
            <w:pStyle w:val="Spistreci1"/>
            <w:tabs>
              <w:tab w:val="left" w:pos="440"/>
              <w:tab w:val="right" w:leader="dot" w:pos="9062"/>
            </w:tabs>
            <w:rPr>
              <w:rFonts w:ascii="Cambria" w:hAnsi="Cambria" w:cstheme="minorBidi"/>
              <w:noProof/>
            </w:rPr>
          </w:pPr>
          <w:r w:rsidRPr="007B560E">
            <w:rPr>
              <w:rFonts w:ascii="Cambria" w:hAnsi="Cambria"/>
            </w:rPr>
            <w:fldChar w:fldCharType="begin"/>
          </w:r>
          <w:r w:rsidRPr="007B560E">
            <w:rPr>
              <w:rFonts w:ascii="Cambria" w:hAnsi="Cambria"/>
            </w:rPr>
            <w:instrText xml:space="preserve"> TOC \o "1-3" \h \z \u </w:instrText>
          </w:r>
          <w:r w:rsidRPr="007B560E">
            <w:rPr>
              <w:rFonts w:ascii="Cambria" w:hAnsi="Cambria"/>
            </w:rPr>
            <w:fldChar w:fldCharType="separate"/>
          </w:r>
          <w:hyperlink w:anchor="_Toc97554794" w:history="1">
            <w:r w:rsidR="007B560E" w:rsidRPr="007B560E">
              <w:rPr>
                <w:rStyle w:val="Hipercze"/>
                <w:rFonts w:ascii="Cambria" w:hAnsi="Cambria"/>
                <w:noProof/>
              </w:rPr>
              <w:t>I.</w:t>
            </w:r>
            <w:r w:rsidR="007B560E" w:rsidRPr="007B560E">
              <w:rPr>
                <w:rFonts w:ascii="Cambria" w:hAnsi="Cambria" w:cstheme="minorBidi"/>
                <w:noProof/>
              </w:rPr>
              <w:tab/>
            </w:r>
            <w:r w:rsidR="007B560E" w:rsidRPr="007B560E">
              <w:rPr>
                <w:rStyle w:val="Hipercze"/>
                <w:rFonts w:ascii="Cambria" w:hAnsi="Cambria"/>
                <w:noProof/>
              </w:rPr>
              <w:t>WSTĘP</w:t>
            </w:r>
            <w:r w:rsidR="007B560E" w:rsidRPr="007B560E">
              <w:rPr>
                <w:rFonts w:ascii="Cambria" w:hAnsi="Cambria"/>
                <w:noProof/>
                <w:webHidden/>
              </w:rPr>
              <w:tab/>
            </w:r>
            <w:r w:rsidR="007B560E" w:rsidRPr="007B560E">
              <w:rPr>
                <w:rFonts w:ascii="Cambria" w:hAnsi="Cambria"/>
                <w:noProof/>
                <w:webHidden/>
              </w:rPr>
              <w:fldChar w:fldCharType="begin"/>
            </w:r>
            <w:r w:rsidR="007B560E" w:rsidRPr="007B560E">
              <w:rPr>
                <w:rFonts w:ascii="Cambria" w:hAnsi="Cambria"/>
                <w:noProof/>
                <w:webHidden/>
              </w:rPr>
              <w:instrText xml:space="preserve"> PAGEREF _Toc97554794 \h </w:instrText>
            </w:r>
            <w:r w:rsidR="007B560E" w:rsidRPr="007B560E">
              <w:rPr>
                <w:rFonts w:ascii="Cambria" w:hAnsi="Cambria"/>
                <w:noProof/>
                <w:webHidden/>
              </w:rPr>
            </w:r>
            <w:r w:rsidR="007B560E" w:rsidRPr="007B560E">
              <w:rPr>
                <w:rFonts w:ascii="Cambria" w:hAnsi="Cambria"/>
                <w:noProof/>
                <w:webHidden/>
              </w:rPr>
              <w:fldChar w:fldCharType="separate"/>
            </w:r>
            <w:r w:rsidR="004E2C02">
              <w:rPr>
                <w:rFonts w:ascii="Cambria" w:hAnsi="Cambria"/>
                <w:noProof/>
                <w:webHidden/>
              </w:rPr>
              <w:t>2</w:t>
            </w:r>
            <w:r w:rsidR="007B560E" w:rsidRPr="007B560E">
              <w:rPr>
                <w:rFonts w:ascii="Cambria" w:hAnsi="Cambria"/>
                <w:noProof/>
                <w:webHidden/>
              </w:rPr>
              <w:fldChar w:fldCharType="end"/>
            </w:r>
          </w:hyperlink>
        </w:p>
        <w:p w14:paraId="10C954E7" w14:textId="03FDC50A" w:rsidR="007B560E" w:rsidRPr="007B560E" w:rsidRDefault="00C60BB2">
          <w:pPr>
            <w:pStyle w:val="Spistreci1"/>
            <w:tabs>
              <w:tab w:val="left" w:pos="440"/>
              <w:tab w:val="right" w:leader="dot" w:pos="9062"/>
            </w:tabs>
            <w:rPr>
              <w:rFonts w:ascii="Cambria" w:hAnsi="Cambria" w:cstheme="minorBidi"/>
              <w:noProof/>
            </w:rPr>
          </w:pPr>
          <w:hyperlink w:anchor="_Toc97554795" w:history="1">
            <w:r w:rsidR="007B560E" w:rsidRPr="007B560E">
              <w:rPr>
                <w:rStyle w:val="Hipercze"/>
                <w:rFonts w:ascii="Cambria" w:hAnsi="Cambria"/>
                <w:noProof/>
              </w:rPr>
              <w:t>II.</w:t>
            </w:r>
            <w:r w:rsidR="007B560E" w:rsidRPr="007B560E">
              <w:rPr>
                <w:rFonts w:ascii="Cambria" w:hAnsi="Cambria" w:cstheme="minorBidi"/>
                <w:noProof/>
              </w:rPr>
              <w:tab/>
            </w:r>
            <w:r w:rsidR="007B560E" w:rsidRPr="007B560E">
              <w:rPr>
                <w:rStyle w:val="Hipercze"/>
                <w:rFonts w:ascii="Cambria" w:hAnsi="Cambria"/>
                <w:noProof/>
              </w:rPr>
              <w:t>INFORMACJE O WYDZIERŻAWIAJĄCYM</w:t>
            </w:r>
            <w:r w:rsidR="007B560E" w:rsidRPr="007B560E">
              <w:rPr>
                <w:rFonts w:ascii="Cambria" w:hAnsi="Cambria"/>
                <w:noProof/>
                <w:webHidden/>
              </w:rPr>
              <w:tab/>
            </w:r>
            <w:r w:rsidR="007B560E" w:rsidRPr="007B560E">
              <w:rPr>
                <w:rFonts w:ascii="Cambria" w:hAnsi="Cambria"/>
                <w:noProof/>
                <w:webHidden/>
              </w:rPr>
              <w:fldChar w:fldCharType="begin"/>
            </w:r>
            <w:r w:rsidR="007B560E" w:rsidRPr="007B560E">
              <w:rPr>
                <w:rFonts w:ascii="Cambria" w:hAnsi="Cambria"/>
                <w:noProof/>
                <w:webHidden/>
              </w:rPr>
              <w:instrText xml:space="preserve"> PAGEREF _Toc97554795 \h </w:instrText>
            </w:r>
            <w:r w:rsidR="007B560E" w:rsidRPr="007B560E">
              <w:rPr>
                <w:rFonts w:ascii="Cambria" w:hAnsi="Cambria"/>
                <w:noProof/>
                <w:webHidden/>
              </w:rPr>
            </w:r>
            <w:r w:rsidR="007B560E" w:rsidRPr="007B560E">
              <w:rPr>
                <w:rFonts w:ascii="Cambria" w:hAnsi="Cambria"/>
                <w:noProof/>
                <w:webHidden/>
              </w:rPr>
              <w:fldChar w:fldCharType="separate"/>
            </w:r>
            <w:r w:rsidR="004E2C02">
              <w:rPr>
                <w:rFonts w:ascii="Cambria" w:hAnsi="Cambria"/>
                <w:noProof/>
                <w:webHidden/>
              </w:rPr>
              <w:t>3</w:t>
            </w:r>
            <w:r w:rsidR="007B560E" w:rsidRPr="007B560E">
              <w:rPr>
                <w:rFonts w:ascii="Cambria" w:hAnsi="Cambria"/>
                <w:noProof/>
                <w:webHidden/>
              </w:rPr>
              <w:fldChar w:fldCharType="end"/>
            </w:r>
          </w:hyperlink>
        </w:p>
        <w:p w14:paraId="16CACD74" w14:textId="04EBFBC9" w:rsidR="007B560E" w:rsidRPr="007B560E" w:rsidRDefault="00C60BB2">
          <w:pPr>
            <w:pStyle w:val="Spistreci2"/>
            <w:rPr>
              <w:rFonts w:eastAsiaTheme="minorEastAsia" w:cstheme="minorBidi"/>
              <w:lang w:eastAsia="pl-PL"/>
            </w:rPr>
          </w:pPr>
          <w:hyperlink w:anchor="_Toc97554796" w:history="1">
            <w:r w:rsidR="007B560E" w:rsidRPr="007B560E">
              <w:rPr>
                <w:rStyle w:val="Hipercze"/>
              </w:rPr>
              <w:t>1.</w:t>
            </w:r>
            <w:r w:rsidR="007B560E" w:rsidRPr="007B560E">
              <w:rPr>
                <w:rFonts w:eastAsiaTheme="minorEastAsia" w:cstheme="minorBidi"/>
                <w:lang w:eastAsia="pl-PL"/>
              </w:rPr>
              <w:tab/>
            </w:r>
            <w:r w:rsidR="007B560E" w:rsidRPr="007B560E">
              <w:rPr>
                <w:rStyle w:val="Hipercze"/>
              </w:rPr>
              <w:t>Majątek Wydzierżawiającego</w:t>
            </w:r>
            <w:r w:rsidR="007B560E" w:rsidRPr="007B560E">
              <w:rPr>
                <w:webHidden/>
              </w:rPr>
              <w:tab/>
            </w:r>
            <w:r w:rsidR="007B560E" w:rsidRPr="007B560E">
              <w:rPr>
                <w:webHidden/>
              </w:rPr>
              <w:fldChar w:fldCharType="begin"/>
            </w:r>
            <w:r w:rsidR="007B560E" w:rsidRPr="007B560E">
              <w:rPr>
                <w:webHidden/>
              </w:rPr>
              <w:instrText xml:space="preserve"> PAGEREF _Toc97554796 \h </w:instrText>
            </w:r>
            <w:r w:rsidR="007B560E" w:rsidRPr="007B560E">
              <w:rPr>
                <w:webHidden/>
              </w:rPr>
            </w:r>
            <w:r w:rsidR="007B560E" w:rsidRPr="007B560E">
              <w:rPr>
                <w:webHidden/>
              </w:rPr>
              <w:fldChar w:fldCharType="separate"/>
            </w:r>
            <w:r w:rsidR="004E2C02">
              <w:rPr>
                <w:webHidden/>
              </w:rPr>
              <w:t>3</w:t>
            </w:r>
            <w:r w:rsidR="007B560E" w:rsidRPr="007B560E">
              <w:rPr>
                <w:webHidden/>
              </w:rPr>
              <w:fldChar w:fldCharType="end"/>
            </w:r>
          </w:hyperlink>
        </w:p>
        <w:p w14:paraId="7D38A312" w14:textId="2D96EC26" w:rsidR="007B560E" w:rsidRPr="007B560E" w:rsidRDefault="00C60BB2">
          <w:pPr>
            <w:pStyle w:val="Spistreci2"/>
            <w:rPr>
              <w:rFonts w:eastAsiaTheme="minorEastAsia" w:cstheme="minorBidi"/>
              <w:lang w:eastAsia="pl-PL"/>
            </w:rPr>
          </w:pPr>
          <w:hyperlink w:anchor="_Toc97554797" w:history="1">
            <w:r w:rsidR="007B560E" w:rsidRPr="007B560E">
              <w:rPr>
                <w:rStyle w:val="Hipercze"/>
              </w:rPr>
              <w:t>2.</w:t>
            </w:r>
            <w:r w:rsidR="007B560E" w:rsidRPr="007B560E">
              <w:rPr>
                <w:rFonts w:eastAsiaTheme="minorEastAsia" w:cstheme="minorBidi"/>
                <w:lang w:eastAsia="pl-PL"/>
              </w:rPr>
              <w:tab/>
            </w:r>
            <w:r w:rsidR="007B560E" w:rsidRPr="007B560E">
              <w:rPr>
                <w:rStyle w:val="Hipercze"/>
              </w:rPr>
              <w:t>Działalność terminali przeładunkowych w granicach administrowanych przez Wydzierżawiającego</w:t>
            </w:r>
            <w:r w:rsidR="007B560E" w:rsidRPr="007B560E">
              <w:rPr>
                <w:webHidden/>
              </w:rPr>
              <w:tab/>
            </w:r>
            <w:r w:rsidR="007B560E" w:rsidRPr="007B560E">
              <w:rPr>
                <w:webHidden/>
              </w:rPr>
              <w:fldChar w:fldCharType="begin"/>
            </w:r>
            <w:r w:rsidR="007B560E" w:rsidRPr="007B560E">
              <w:rPr>
                <w:webHidden/>
              </w:rPr>
              <w:instrText xml:space="preserve"> PAGEREF _Toc97554797 \h </w:instrText>
            </w:r>
            <w:r w:rsidR="007B560E" w:rsidRPr="007B560E">
              <w:rPr>
                <w:webHidden/>
              </w:rPr>
            </w:r>
            <w:r w:rsidR="007B560E" w:rsidRPr="007B560E">
              <w:rPr>
                <w:webHidden/>
              </w:rPr>
              <w:fldChar w:fldCharType="separate"/>
            </w:r>
            <w:r w:rsidR="004E2C02">
              <w:rPr>
                <w:webHidden/>
              </w:rPr>
              <w:t>3</w:t>
            </w:r>
            <w:r w:rsidR="007B560E" w:rsidRPr="007B560E">
              <w:rPr>
                <w:webHidden/>
              </w:rPr>
              <w:fldChar w:fldCharType="end"/>
            </w:r>
          </w:hyperlink>
        </w:p>
        <w:p w14:paraId="00D4D1C5" w14:textId="7B9BA97E" w:rsidR="007B560E" w:rsidRPr="007B560E" w:rsidRDefault="00C60BB2">
          <w:pPr>
            <w:pStyle w:val="Spistreci2"/>
            <w:rPr>
              <w:rFonts w:eastAsiaTheme="minorEastAsia" w:cstheme="minorBidi"/>
              <w:lang w:eastAsia="pl-PL"/>
            </w:rPr>
          </w:pPr>
          <w:hyperlink w:anchor="_Toc97554798" w:history="1">
            <w:r w:rsidR="007B560E" w:rsidRPr="007B560E">
              <w:rPr>
                <w:rStyle w:val="Hipercze"/>
              </w:rPr>
              <w:t>3.</w:t>
            </w:r>
            <w:r w:rsidR="007B560E" w:rsidRPr="007B560E">
              <w:rPr>
                <w:rFonts w:eastAsiaTheme="minorEastAsia" w:cstheme="minorBidi"/>
                <w:lang w:eastAsia="pl-PL"/>
              </w:rPr>
              <w:tab/>
            </w:r>
            <w:r w:rsidR="007B560E" w:rsidRPr="007B560E">
              <w:rPr>
                <w:rStyle w:val="Hipercze"/>
              </w:rPr>
              <w:t>Lokalizacja terminali przeładunkowych w Porcie Gdynia</w:t>
            </w:r>
            <w:r w:rsidR="007B560E" w:rsidRPr="007B560E">
              <w:rPr>
                <w:webHidden/>
              </w:rPr>
              <w:tab/>
            </w:r>
            <w:r w:rsidR="007B560E" w:rsidRPr="007B560E">
              <w:rPr>
                <w:webHidden/>
              </w:rPr>
              <w:fldChar w:fldCharType="begin"/>
            </w:r>
            <w:r w:rsidR="007B560E" w:rsidRPr="007B560E">
              <w:rPr>
                <w:webHidden/>
              </w:rPr>
              <w:instrText xml:space="preserve"> PAGEREF _Toc97554798 \h </w:instrText>
            </w:r>
            <w:r w:rsidR="007B560E" w:rsidRPr="007B560E">
              <w:rPr>
                <w:webHidden/>
              </w:rPr>
            </w:r>
            <w:r w:rsidR="007B560E" w:rsidRPr="007B560E">
              <w:rPr>
                <w:webHidden/>
              </w:rPr>
              <w:fldChar w:fldCharType="separate"/>
            </w:r>
            <w:r w:rsidR="004E2C02">
              <w:rPr>
                <w:webHidden/>
              </w:rPr>
              <w:t>6</w:t>
            </w:r>
            <w:r w:rsidR="007B560E" w:rsidRPr="007B560E">
              <w:rPr>
                <w:webHidden/>
              </w:rPr>
              <w:fldChar w:fldCharType="end"/>
            </w:r>
          </w:hyperlink>
        </w:p>
        <w:p w14:paraId="7F801927" w14:textId="3F46CC4B" w:rsidR="007B560E" w:rsidRPr="007B560E" w:rsidRDefault="00C60BB2">
          <w:pPr>
            <w:pStyle w:val="Spistreci2"/>
            <w:rPr>
              <w:rFonts w:eastAsiaTheme="minorEastAsia" w:cstheme="minorBidi"/>
              <w:lang w:eastAsia="pl-PL"/>
            </w:rPr>
          </w:pPr>
          <w:hyperlink w:anchor="_Toc97554799" w:history="1">
            <w:r w:rsidR="007B560E" w:rsidRPr="007B560E">
              <w:rPr>
                <w:rStyle w:val="Hipercze"/>
              </w:rPr>
              <w:t>4.</w:t>
            </w:r>
            <w:r w:rsidR="007B560E" w:rsidRPr="007B560E">
              <w:rPr>
                <w:rFonts w:eastAsiaTheme="minorEastAsia" w:cstheme="minorBidi"/>
                <w:lang w:eastAsia="pl-PL"/>
              </w:rPr>
              <w:tab/>
            </w:r>
            <w:r w:rsidR="007B560E" w:rsidRPr="007B560E">
              <w:rPr>
                <w:rStyle w:val="Hipercze"/>
              </w:rPr>
              <w:t>Przeładunki w Porcie Gdynia  w latach 2018 - 2020</w:t>
            </w:r>
            <w:r w:rsidR="007B560E" w:rsidRPr="007B560E">
              <w:rPr>
                <w:webHidden/>
              </w:rPr>
              <w:tab/>
            </w:r>
            <w:r w:rsidR="007B560E" w:rsidRPr="007B560E">
              <w:rPr>
                <w:webHidden/>
              </w:rPr>
              <w:fldChar w:fldCharType="begin"/>
            </w:r>
            <w:r w:rsidR="007B560E" w:rsidRPr="007B560E">
              <w:rPr>
                <w:webHidden/>
              </w:rPr>
              <w:instrText xml:space="preserve"> PAGEREF _Toc97554799 \h </w:instrText>
            </w:r>
            <w:r w:rsidR="007B560E" w:rsidRPr="007B560E">
              <w:rPr>
                <w:webHidden/>
              </w:rPr>
            </w:r>
            <w:r w:rsidR="007B560E" w:rsidRPr="007B560E">
              <w:rPr>
                <w:webHidden/>
              </w:rPr>
              <w:fldChar w:fldCharType="separate"/>
            </w:r>
            <w:r w:rsidR="004E2C02">
              <w:rPr>
                <w:webHidden/>
              </w:rPr>
              <w:t>6</w:t>
            </w:r>
            <w:r w:rsidR="007B560E" w:rsidRPr="007B560E">
              <w:rPr>
                <w:webHidden/>
              </w:rPr>
              <w:fldChar w:fldCharType="end"/>
            </w:r>
          </w:hyperlink>
        </w:p>
        <w:p w14:paraId="7051DBE9" w14:textId="2EABB64F" w:rsidR="007B560E" w:rsidRPr="007B560E" w:rsidRDefault="00C60BB2">
          <w:pPr>
            <w:pStyle w:val="Spistreci1"/>
            <w:tabs>
              <w:tab w:val="left" w:pos="660"/>
              <w:tab w:val="right" w:leader="dot" w:pos="9062"/>
            </w:tabs>
            <w:rPr>
              <w:rFonts w:ascii="Cambria" w:hAnsi="Cambria" w:cstheme="minorBidi"/>
              <w:noProof/>
            </w:rPr>
          </w:pPr>
          <w:hyperlink w:anchor="_Toc97554800" w:history="1">
            <w:r w:rsidR="007B560E" w:rsidRPr="007B560E">
              <w:rPr>
                <w:rStyle w:val="Hipercze"/>
                <w:rFonts w:ascii="Cambria" w:hAnsi="Cambria"/>
                <w:noProof/>
              </w:rPr>
              <w:t>III.</w:t>
            </w:r>
            <w:r w:rsidR="007B560E" w:rsidRPr="007B560E">
              <w:rPr>
                <w:rFonts w:ascii="Cambria" w:hAnsi="Cambria" w:cstheme="minorBidi"/>
                <w:noProof/>
              </w:rPr>
              <w:tab/>
            </w:r>
            <w:r w:rsidR="007B560E" w:rsidRPr="007B560E">
              <w:rPr>
                <w:rStyle w:val="Hipercze"/>
                <w:rFonts w:ascii="Cambria" w:hAnsi="Cambria"/>
                <w:noProof/>
              </w:rPr>
              <w:t>INFORMACJE O PRZEDMIOCIE DZIERŻAWY</w:t>
            </w:r>
            <w:r w:rsidR="007B560E" w:rsidRPr="007B560E">
              <w:rPr>
                <w:rFonts w:ascii="Cambria" w:hAnsi="Cambria"/>
                <w:noProof/>
                <w:webHidden/>
              </w:rPr>
              <w:tab/>
            </w:r>
            <w:r w:rsidR="007B560E" w:rsidRPr="007B560E">
              <w:rPr>
                <w:rFonts w:ascii="Cambria" w:hAnsi="Cambria"/>
                <w:noProof/>
                <w:webHidden/>
              </w:rPr>
              <w:fldChar w:fldCharType="begin"/>
            </w:r>
            <w:r w:rsidR="007B560E" w:rsidRPr="007B560E">
              <w:rPr>
                <w:rFonts w:ascii="Cambria" w:hAnsi="Cambria"/>
                <w:noProof/>
                <w:webHidden/>
              </w:rPr>
              <w:instrText xml:space="preserve"> PAGEREF _Toc97554800 \h </w:instrText>
            </w:r>
            <w:r w:rsidR="007B560E" w:rsidRPr="007B560E">
              <w:rPr>
                <w:rFonts w:ascii="Cambria" w:hAnsi="Cambria"/>
                <w:noProof/>
                <w:webHidden/>
              </w:rPr>
            </w:r>
            <w:r w:rsidR="007B560E" w:rsidRPr="007B560E">
              <w:rPr>
                <w:rFonts w:ascii="Cambria" w:hAnsi="Cambria"/>
                <w:noProof/>
                <w:webHidden/>
              </w:rPr>
              <w:fldChar w:fldCharType="separate"/>
            </w:r>
            <w:r w:rsidR="004E2C02">
              <w:rPr>
                <w:rFonts w:ascii="Cambria" w:hAnsi="Cambria"/>
                <w:noProof/>
                <w:webHidden/>
              </w:rPr>
              <w:t>7</w:t>
            </w:r>
            <w:r w:rsidR="007B560E" w:rsidRPr="007B560E">
              <w:rPr>
                <w:rFonts w:ascii="Cambria" w:hAnsi="Cambria"/>
                <w:noProof/>
                <w:webHidden/>
              </w:rPr>
              <w:fldChar w:fldCharType="end"/>
            </w:r>
          </w:hyperlink>
        </w:p>
        <w:p w14:paraId="0F6E70DC" w14:textId="51C83189" w:rsidR="007B560E" w:rsidRPr="007B560E" w:rsidRDefault="00C60BB2">
          <w:pPr>
            <w:pStyle w:val="Spistreci2"/>
            <w:rPr>
              <w:rFonts w:eastAsiaTheme="minorEastAsia" w:cstheme="minorBidi"/>
              <w:lang w:eastAsia="pl-PL"/>
            </w:rPr>
          </w:pPr>
          <w:hyperlink w:anchor="_Toc97554801" w:history="1">
            <w:r w:rsidR="007B560E" w:rsidRPr="007B560E">
              <w:rPr>
                <w:rStyle w:val="Hipercze"/>
                <w:b/>
              </w:rPr>
              <w:t>1.</w:t>
            </w:r>
            <w:r w:rsidR="007B560E" w:rsidRPr="007B560E">
              <w:rPr>
                <w:rFonts w:eastAsiaTheme="minorEastAsia" w:cstheme="minorBidi"/>
                <w:lang w:eastAsia="pl-PL"/>
              </w:rPr>
              <w:tab/>
            </w:r>
            <w:r w:rsidR="007B560E" w:rsidRPr="007B560E">
              <w:rPr>
                <w:rStyle w:val="Hipercze"/>
                <w:b/>
              </w:rPr>
              <w:t>Charakterystyka nieruchomości oraz komunikacja</w:t>
            </w:r>
            <w:r w:rsidR="007B560E" w:rsidRPr="007B560E">
              <w:rPr>
                <w:webHidden/>
              </w:rPr>
              <w:tab/>
            </w:r>
            <w:r w:rsidR="007B560E" w:rsidRPr="007B560E">
              <w:rPr>
                <w:webHidden/>
              </w:rPr>
              <w:fldChar w:fldCharType="begin"/>
            </w:r>
            <w:r w:rsidR="007B560E" w:rsidRPr="007B560E">
              <w:rPr>
                <w:webHidden/>
              </w:rPr>
              <w:instrText xml:space="preserve"> PAGEREF _Toc97554801 \h </w:instrText>
            </w:r>
            <w:r w:rsidR="007B560E" w:rsidRPr="007B560E">
              <w:rPr>
                <w:webHidden/>
              </w:rPr>
            </w:r>
            <w:r w:rsidR="007B560E" w:rsidRPr="007B560E">
              <w:rPr>
                <w:webHidden/>
              </w:rPr>
              <w:fldChar w:fldCharType="separate"/>
            </w:r>
            <w:r w:rsidR="004E2C02">
              <w:rPr>
                <w:webHidden/>
              </w:rPr>
              <w:t>7</w:t>
            </w:r>
            <w:r w:rsidR="007B560E" w:rsidRPr="007B560E">
              <w:rPr>
                <w:webHidden/>
              </w:rPr>
              <w:fldChar w:fldCharType="end"/>
            </w:r>
          </w:hyperlink>
        </w:p>
        <w:p w14:paraId="1AEC5B1A" w14:textId="7E926AFC" w:rsidR="007B560E" w:rsidRPr="007B560E" w:rsidRDefault="00C60BB2">
          <w:pPr>
            <w:pStyle w:val="Spistreci3"/>
            <w:tabs>
              <w:tab w:val="right" w:leader="dot" w:pos="9062"/>
            </w:tabs>
            <w:rPr>
              <w:rFonts w:ascii="Cambria" w:hAnsi="Cambria" w:cstheme="minorBidi"/>
              <w:noProof/>
            </w:rPr>
          </w:pPr>
          <w:hyperlink w:anchor="_Toc97554802" w:history="1">
            <w:r w:rsidR="007B560E" w:rsidRPr="007B560E">
              <w:rPr>
                <w:rStyle w:val="Hipercze"/>
                <w:rFonts w:ascii="Cambria" w:hAnsi="Cambria"/>
                <w:b/>
                <w:noProof/>
              </w:rPr>
              <w:t>Położenie nieruchomości</w:t>
            </w:r>
            <w:r w:rsidR="007B560E" w:rsidRPr="007B560E">
              <w:rPr>
                <w:rFonts w:ascii="Cambria" w:hAnsi="Cambria"/>
                <w:noProof/>
                <w:webHidden/>
              </w:rPr>
              <w:tab/>
            </w:r>
            <w:r w:rsidR="007B560E" w:rsidRPr="007B560E">
              <w:rPr>
                <w:rFonts w:ascii="Cambria" w:hAnsi="Cambria"/>
                <w:noProof/>
                <w:webHidden/>
              </w:rPr>
              <w:fldChar w:fldCharType="begin"/>
            </w:r>
            <w:r w:rsidR="007B560E" w:rsidRPr="007B560E">
              <w:rPr>
                <w:rFonts w:ascii="Cambria" w:hAnsi="Cambria"/>
                <w:noProof/>
                <w:webHidden/>
              </w:rPr>
              <w:instrText xml:space="preserve"> PAGEREF _Toc97554802 \h </w:instrText>
            </w:r>
            <w:r w:rsidR="007B560E" w:rsidRPr="007B560E">
              <w:rPr>
                <w:rFonts w:ascii="Cambria" w:hAnsi="Cambria"/>
                <w:noProof/>
                <w:webHidden/>
              </w:rPr>
            </w:r>
            <w:r w:rsidR="007B560E" w:rsidRPr="007B560E">
              <w:rPr>
                <w:rFonts w:ascii="Cambria" w:hAnsi="Cambria"/>
                <w:noProof/>
                <w:webHidden/>
              </w:rPr>
              <w:fldChar w:fldCharType="separate"/>
            </w:r>
            <w:r w:rsidR="004E2C02">
              <w:rPr>
                <w:rFonts w:ascii="Cambria" w:hAnsi="Cambria"/>
                <w:noProof/>
                <w:webHidden/>
              </w:rPr>
              <w:t>7</w:t>
            </w:r>
            <w:r w:rsidR="007B560E" w:rsidRPr="007B560E">
              <w:rPr>
                <w:rFonts w:ascii="Cambria" w:hAnsi="Cambria"/>
                <w:noProof/>
                <w:webHidden/>
              </w:rPr>
              <w:fldChar w:fldCharType="end"/>
            </w:r>
          </w:hyperlink>
        </w:p>
        <w:p w14:paraId="786FAA3E" w14:textId="127C22AE" w:rsidR="007B560E" w:rsidRPr="007B560E" w:rsidRDefault="00C60BB2">
          <w:pPr>
            <w:pStyle w:val="Spistreci3"/>
            <w:tabs>
              <w:tab w:val="right" w:leader="dot" w:pos="9062"/>
            </w:tabs>
            <w:rPr>
              <w:rFonts w:ascii="Cambria" w:hAnsi="Cambria" w:cstheme="minorBidi"/>
              <w:noProof/>
            </w:rPr>
          </w:pPr>
          <w:hyperlink w:anchor="_Toc97554803" w:history="1">
            <w:r w:rsidR="007B560E" w:rsidRPr="007B560E">
              <w:rPr>
                <w:rStyle w:val="Hipercze"/>
                <w:rFonts w:ascii="Cambria" w:hAnsi="Cambria"/>
                <w:b/>
                <w:noProof/>
              </w:rPr>
              <w:t>Komunikacja</w:t>
            </w:r>
            <w:r w:rsidR="007B560E" w:rsidRPr="007B560E">
              <w:rPr>
                <w:rFonts w:ascii="Cambria" w:hAnsi="Cambria"/>
                <w:noProof/>
                <w:webHidden/>
              </w:rPr>
              <w:tab/>
            </w:r>
            <w:r w:rsidR="007B560E" w:rsidRPr="007B560E">
              <w:rPr>
                <w:rFonts w:ascii="Cambria" w:hAnsi="Cambria"/>
                <w:noProof/>
                <w:webHidden/>
              </w:rPr>
              <w:fldChar w:fldCharType="begin"/>
            </w:r>
            <w:r w:rsidR="007B560E" w:rsidRPr="007B560E">
              <w:rPr>
                <w:rFonts w:ascii="Cambria" w:hAnsi="Cambria"/>
                <w:noProof/>
                <w:webHidden/>
              </w:rPr>
              <w:instrText xml:space="preserve"> PAGEREF _Toc97554803 \h </w:instrText>
            </w:r>
            <w:r w:rsidR="007B560E" w:rsidRPr="007B560E">
              <w:rPr>
                <w:rFonts w:ascii="Cambria" w:hAnsi="Cambria"/>
                <w:noProof/>
                <w:webHidden/>
              </w:rPr>
            </w:r>
            <w:r w:rsidR="007B560E" w:rsidRPr="007B560E">
              <w:rPr>
                <w:rFonts w:ascii="Cambria" w:hAnsi="Cambria"/>
                <w:noProof/>
                <w:webHidden/>
              </w:rPr>
              <w:fldChar w:fldCharType="separate"/>
            </w:r>
            <w:r w:rsidR="004E2C02">
              <w:rPr>
                <w:rFonts w:ascii="Cambria" w:hAnsi="Cambria"/>
                <w:noProof/>
                <w:webHidden/>
              </w:rPr>
              <w:t>7</w:t>
            </w:r>
            <w:r w:rsidR="007B560E" w:rsidRPr="007B560E">
              <w:rPr>
                <w:rFonts w:ascii="Cambria" w:hAnsi="Cambria"/>
                <w:noProof/>
                <w:webHidden/>
              </w:rPr>
              <w:fldChar w:fldCharType="end"/>
            </w:r>
          </w:hyperlink>
        </w:p>
        <w:p w14:paraId="6EE2F665" w14:textId="3F03FF30" w:rsidR="007B560E" w:rsidRPr="007B560E" w:rsidRDefault="00C60BB2">
          <w:pPr>
            <w:pStyle w:val="Spistreci3"/>
            <w:tabs>
              <w:tab w:val="right" w:leader="dot" w:pos="9062"/>
            </w:tabs>
            <w:rPr>
              <w:rFonts w:ascii="Cambria" w:hAnsi="Cambria" w:cstheme="minorBidi"/>
              <w:noProof/>
            </w:rPr>
          </w:pPr>
          <w:hyperlink w:anchor="_Toc97554804" w:history="1">
            <w:r w:rsidR="007B560E" w:rsidRPr="007B560E">
              <w:rPr>
                <w:rStyle w:val="Hipercze"/>
                <w:rFonts w:ascii="Cambria" w:hAnsi="Cambria"/>
                <w:b/>
                <w:noProof/>
              </w:rPr>
              <w:t>Zabudowa</w:t>
            </w:r>
            <w:r w:rsidR="007B560E" w:rsidRPr="007B560E">
              <w:rPr>
                <w:rFonts w:ascii="Cambria" w:hAnsi="Cambria"/>
                <w:noProof/>
                <w:webHidden/>
              </w:rPr>
              <w:tab/>
            </w:r>
            <w:r w:rsidR="007B560E" w:rsidRPr="007B560E">
              <w:rPr>
                <w:rFonts w:ascii="Cambria" w:hAnsi="Cambria"/>
                <w:noProof/>
                <w:webHidden/>
              </w:rPr>
              <w:fldChar w:fldCharType="begin"/>
            </w:r>
            <w:r w:rsidR="007B560E" w:rsidRPr="007B560E">
              <w:rPr>
                <w:rFonts w:ascii="Cambria" w:hAnsi="Cambria"/>
                <w:noProof/>
                <w:webHidden/>
              </w:rPr>
              <w:instrText xml:space="preserve"> PAGEREF _Toc97554804 \h </w:instrText>
            </w:r>
            <w:r w:rsidR="007B560E" w:rsidRPr="007B560E">
              <w:rPr>
                <w:rFonts w:ascii="Cambria" w:hAnsi="Cambria"/>
                <w:noProof/>
                <w:webHidden/>
              </w:rPr>
            </w:r>
            <w:r w:rsidR="007B560E" w:rsidRPr="007B560E">
              <w:rPr>
                <w:rFonts w:ascii="Cambria" w:hAnsi="Cambria"/>
                <w:noProof/>
                <w:webHidden/>
              </w:rPr>
              <w:fldChar w:fldCharType="separate"/>
            </w:r>
            <w:r w:rsidR="004E2C02">
              <w:rPr>
                <w:rFonts w:ascii="Cambria" w:hAnsi="Cambria"/>
                <w:noProof/>
                <w:webHidden/>
              </w:rPr>
              <w:t>7</w:t>
            </w:r>
            <w:r w:rsidR="007B560E" w:rsidRPr="007B560E">
              <w:rPr>
                <w:rFonts w:ascii="Cambria" w:hAnsi="Cambria"/>
                <w:noProof/>
                <w:webHidden/>
              </w:rPr>
              <w:fldChar w:fldCharType="end"/>
            </w:r>
          </w:hyperlink>
        </w:p>
        <w:p w14:paraId="141373DC" w14:textId="1AF179C0" w:rsidR="007B560E" w:rsidRPr="007B560E" w:rsidRDefault="00C60BB2">
          <w:pPr>
            <w:pStyle w:val="Spistreci3"/>
            <w:tabs>
              <w:tab w:val="right" w:leader="dot" w:pos="9062"/>
            </w:tabs>
            <w:rPr>
              <w:rFonts w:ascii="Cambria" w:hAnsi="Cambria" w:cstheme="minorBidi"/>
              <w:noProof/>
            </w:rPr>
          </w:pPr>
          <w:hyperlink w:anchor="_Toc97554805" w:history="1">
            <w:r w:rsidR="007B560E" w:rsidRPr="007B560E">
              <w:rPr>
                <w:rStyle w:val="Hipercze"/>
                <w:rFonts w:ascii="Cambria" w:hAnsi="Cambria"/>
                <w:b/>
                <w:noProof/>
              </w:rPr>
              <w:t>Nośność nawierzchni</w:t>
            </w:r>
            <w:r w:rsidR="007B560E" w:rsidRPr="007B560E">
              <w:rPr>
                <w:rFonts w:ascii="Cambria" w:hAnsi="Cambria"/>
                <w:noProof/>
                <w:webHidden/>
              </w:rPr>
              <w:tab/>
            </w:r>
            <w:r w:rsidR="007B560E" w:rsidRPr="007B560E">
              <w:rPr>
                <w:rFonts w:ascii="Cambria" w:hAnsi="Cambria"/>
                <w:noProof/>
                <w:webHidden/>
              </w:rPr>
              <w:fldChar w:fldCharType="begin"/>
            </w:r>
            <w:r w:rsidR="007B560E" w:rsidRPr="007B560E">
              <w:rPr>
                <w:rFonts w:ascii="Cambria" w:hAnsi="Cambria"/>
                <w:noProof/>
                <w:webHidden/>
              </w:rPr>
              <w:instrText xml:space="preserve"> PAGEREF _Toc97554805 \h </w:instrText>
            </w:r>
            <w:r w:rsidR="007B560E" w:rsidRPr="007B560E">
              <w:rPr>
                <w:rFonts w:ascii="Cambria" w:hAnsi="Cambria"/>
                <w:noProof/>
                <w:webHidden/>
              </w:rPr>
            </w:r>
            <w:r w:rsidR="007B560E" w:rsidRPr="007B560E">
              <w:rPr>
                <w:rFonts w:ascii="Cambria" w:hAnsi="Cambria"/>
                <w:noProof/>
                <w:webHidden/>
              </w:rPr>
              <w:fldChar w:fldCharType="separate"/>
            </w:r>
            <w:r w:rsidR="004E2C02">
              <w:rPr>
                <w:rFonts w:ascii="Cambria" w:hAnsi="Cambria"/>
                <w:noProof/>
                <w:webHidden/>
              </w:rPr>
              <w:t>8</w:t>
            </w:r>
            <w:r w:rsidR="007B560E" w:rsidRPr="007B560E">
              <w:rPr>
                <w:rFonts w:ascii="Cambria" w:hAnsi="Cambria"/>
                <w:noProof/>
                <w:webHidden/>
              </w:rPr>
              <w:fldChar w:fldCharType="end"/>
            </w:r>
          </w:hyperlink>
        </w:p>
        <w:p w14:paraId="49507971" w14:textId="579906C4" w:rsidR="007B560E" w:rsidRPr="007B560E" w:rsidRDefault="00C60BB2">
          <w:pPr>
            <w:pStyle w:val="Spistreci3"/>
            <w:tabs>
              <w:tab w:val="right" w:leader="dot" w:pos="9062"/>
            </w:tabs>
            <w:rPr>
              <w:rFonts w:ascii="Cambria" w:hAnsi="Cambria" w:cstheme="minorBidi"/>
              <w:noProof/>
            </w:rPr>
          </w:pPr>
          <w:hyperlink w:anchor="_Toc97554806" w:history="1">
            <w:r w:rsidR="007B560E" w:rsidRPr="007B560E">
              <w:rPr>
                <w:rStyle w:val="Hipercze"/>
                <w:rFonts w:ascii="Cambria" w:hAnsi="Cambria"/>
                <w:b/>
                <w:noProof/>
              </w:rPr>
              <w:t>Inne informacje dotyczące nieruchomości oraz jej wyposażenia</w:t>
            </w:r>
            <w:r w:rsidR="007B560E" w:rsidRPr="007B560E">
              <w:rPr>
                <w:rFonts w:ascii="Cambria" w:hAnsi="Cambria"/>
                <w:noProof/>
                <w:webHidden/>
              </w:rPr>
              <w:tab/>
            </w:r>
            <w:r w:rsidR="007B560E" w:rsidRPr="007B560E">
              <w:rPr>
                <w:rFonts w:ascii="Cambria" w:hAnsi="Cambria"/>
                <w:noProof/>
                <w:webHidden/>
              </w:rPr>
              <w:fldChar w:fldCharType="begin"/>
            </w:r>
            <w:r w:rsidR="007B560E" w:rsidRPr="007B560E">
              <w:rPr>
                <w:rFonts w:ascii="Cambria" w:hAnsi="Cambria"/>
                <w:noProof/>
                <w:webHidden/>
              </w:rPr>
              <w:instrText xml:space="preserve"> PAGEREF _Toc97554806 \h </w:instrText>
            </w:r>
            <w:r w:rsidR="007B560E" w:rsidRPr="007B560E">
              <w:rPr>
                <w:rFonts w:ascii="Cambria" w:hAnsi="Cambria"/>
                <w:noProof/>
                <w:webHidden/>
              </w:rPr>
            </w:r>
            <w:r w:rsidR="007B560E" w:rsidRPr="007B560E">
              <w:rPr>
                <w:rFonts w:ascii="Cambria" w:hAnsi="Cambria"/>
                <w:noProof/>
                <w:webHidden/>
              </w:rPr>
              <w:fldChar w:fldCharType="separate"/>
            </w:r>
            <w:r w:rsidR="004E2C02">
              <w:rPr>
                <w:rFonts w:ascii="Cambria" w:hAnsi="Cambria"/>
                <w:noProof/>
                <w:webHidden/>
              </w:rPr>
              <w:t>8</w:t>
            </w:r>
            <w:r w:rsidR="007B560E" w:rsidRPr="007B560E">
              <w:rPr>
                <w:rFonts w:ascii="Cambria" w:hAnsi="Cambria"/>
                <w:noProof/>
                <w:webHidden/>
              </w:rPr>
              <w:fldChar w:fldCharType="end"/>
            </w:r>
          </w:hyperlink>
        </w:p>
        <w:p w14:paraId="2F4FB892" w14:textId="78C23EEA" w:rsidR="007B560E" w:rsidRPr="007B560E" w:rsidRDefault="00C60BB2">
          <w:pPr>
            <w:pStyle w:val="Spistreci2"/>
            <w:rPr>
              <w:rFonts w:eastAsiaTheme="minorEastAsia" w:cstheme="minorBidi"/>
              <w:lang w:eastAsia="pl-PL"/>
            </w:rPr>
          </w:pPr>
          <w:hyperlink w:anchor="_Toc97554807" w:history="1">
            <w:r w:rsidR="007B560E" w:rsidRPr="007B560E">
              <w:rPr>
                <w:rStyle w:val="Hipercze"/>
              </w:rPr>
              <w:t>2.</w:t>
            </w:r>
            <w:r w:rsidR="007B560E" w:rsidRPr="007B560E">
              <w:rPr>
                <w:rFonts w:eastAsiaTheme="minorEastAsia" w:cstheme="minorBidi"/>
                <w:lang w:eastAsia="pl-PL"/>
              </w:rPr>
              <w:tab/>
            </w:r>
            <w:r w:rsidR="007B560E" w:rsidRPr="007B560E">
              <w:rPr>
                <w:rStyle w:val="Hipercze"/>
              </w:rPr>
              <w:t>Media i telekomunikacja</w:t>
            </w:r>
            <w:r w:rsidR="007B560E" w:rsidRPr="007B560E">
              <w:rPr>
                <w:webHidden/>
              </w:rPr>
              <w:tab/>
            </w:r>
            <w:r w:rsidR="007B560E" w:rsidRPr="007B560E">
              <w:rPr>
                <w:webHidden/>
              </w:rPr>
              <w:fldChar w:fldCharType="begin"/>
            </w:r>
            <w:r w:rsidR="007B560E" w:rsidRPr="007B560E">
              <w:rPr>
                <w:webHidden/>
              </w:rPr>
              <w:instrText xml:space="preserve"> PAGEREF _Toc97554807 \h </w:instrText>
            </w:r>
            <w:r w:rsidR="007B560E" w:rsidRPr="007B560E">
              <w:rPr>
                <w:webHidden/>
              </w:rPr>
            </w:r>
            <w:r w:rsidR="007B560E" w:rsidRPr="007B560E">
              <w:rPr>
                <w:webHidden/>
              </w:rPr>
              <w:fldChar w:fldCharType="separate"/>
            </w:r>
            <w:r w:rsidR="004E2C02">
              <w:rPr>
                <w:webHidden/>
              </w:rPr>
              <w:t>11</w:t>
            </w:r>
            <w:r w:rsidR="007B560E" w:rsidRPr="007B560E">
              <w:rPr>
                <w:webHidden/>
              </w:rPr>
              <w:fldChar w:fldCharType="end"/>
            </w:r>
          </w:hyperlink>
        </w:p>
        <w:p w14:paraId="20688EAF" w14:textId="179EECD9" w:rsidR="007B560E" w:rsidRPr="007B560E" w:rsidRDefault="00C60BB2">
          <w:pPr>
            <w:pStyle w:val="Spistreci2"/>
            <w:rPr>
              <w:rFonts w:eastAsiaTheme="minorEastAsia" w:cstheme="minorBidi"/>
              <w:lang w:eastAsia="pl-PL"/>
            </w:rPr>
          </w:pPr>
          <w:hyperlink w:anchor="_Toc97554808" w:history="1">
            <w:r w:rsidR="007B560E" w:rsidRPr="007B560E">
              <w:rPr>
                <w:rStyle w:val="Hipercze"/>
              </w:rPr>
              <w:t>3.</w:t>
            </w:r>
            <w:r w:rsidR="007B560E" w:rsidRPr="007B560E">
              <w:rPr>
                <w:rFonts w:eastAsiaTheme="minorEastAsia" w:cstheme="minorBidi"/>
                <w:lang w:eastAsia="pl-PL"/>
              </w:rPr>
              <w:tab/>
            </w:r>
            <w:r w:rsidR="007B560E" w:rsidRPr="007B560E">
              <w:rPr>
                <w:rStyle w:val="Hipercze"/>
              </w:rPr>
              <w:t>Ochrona środowiska</w:t>
            </w:r>
            <w:r w:rsidR="007B560E" w:rsidRPr="007B560E">
              <w:rPr>
                <w:webHidden/>
              </w:rPr>
              <w:tab/>
            </w:r>
            <w:r w:rsidR="007B560E" w:rsidRPr="007B560E">
              <w:rPr>
                <w:webHidden/>
              </w:rPr>
              <w:fldChar w:fldCharType="begin"/>
            </w:r>
            <w:r w:rsidR="007B560E" w:rsidRPr="007B560E">
              <w:rPr>
                <w:webHidden/>
              </w:rPr>
              <w:instrText xml:space="preserve"> PAGEREF _Toc97554808 \h </w:instrText>
            </w:r>
            <w:r w:rsidR="007B560E" w:rsidRPr="007B560E">
              <w:rPr>
                <w:webHidden/>
              </w:rPr>
            </w:r>
            <w:r w:rsidR="007B560E" w:rsidRPr="007B560E">
              <w:rPr>
                <w:webHidden/>
              </w:rPr>
              <w:fldChar w:fldCharType="separate"/>
            </w:r>
            <w:r w:rsidR="004E2C02">
              <w:rPr>
                <w:webHidden/>
              </w:rPr>
              <w:t>11</w:t>
            </w:r>
            <w:r w:rsidR="007B560E" w:rsidRPr="007B560E">
              <w:rPr>
                <w:webHidden/>
              </w:rPr>
              <w:fldChar w:fldCharType="end"/>
            </w:r>
          </w:hyperlink>
        </w:p>
        <w:p w14:paraId="66369AA6" w14:textId="26C4D642" w:rsidR="007B560E" w:rsidRPr="007B560E" w:rsidRDefault="00C60BB2">
          <w:pPr>
            <w:pStyle w:val="Spistreci1"/>
            <w:tabs>
              <w:tab w:val="left" w:pos="660"/>
              <w:tab w:val="right" w:leader="dot" w:pos="9062"/>
            </w:tabs>
            <w:rPr>
              <w:rFonts w:ascii="Cambria" w:hAnsi="Cambria" w:cstheme="minorBidi"/>
              <w:noProof/>
            </w:rPr>
          </w:pPr>
          <w:hyperlink w:anchor="_Toc97554809" w:history="1">
            <w:r w:rsidR="007B560E" w:rsidRPr="007B560E">
              <w:rPr>
                <w:rStyle w:val="Hipercze"/>
                <w:rFonts w:ascii="Cambria" w:hAnsi="Cambria"/>
                <w:noProof/>
              </w:rPr>
              <w:t>IV.</w:t>
            </w:r>
            <w:r w:rsidR="007B560E" w:rsidRPr="007B560E">
              <w:rPr>
                <w:rFonts w:ascii="Cambria" w:hAnsi="Cambria" w:cstheme="minorBidi"/>
                <w:noProof/>
              </w:rPr>
              <w:tab/>
            </w:r>
            <w:r w:rsidR="007B560E" w:rsidRPr="007B560E">
              <w:rPr>
                <w:rStyle w:val="Hipercze"/>
                <w:rFonts w:ascii="Cambria" w:hAnsi="Cambria"/>
                <w:noProof/>
              </w:rPr>
              <w:t>EKSPLOATACJA TERMINALU I OKRES DZIERŻAWY</w:t>
            </w:r>
            <w:r w:rsidR="007B560E" w:rsidRPr="007B560E">
              <w:rPr>
                <w:rFonts w:ascii="Cambria" w:hAnsi="Cambria"/>
                <w:noProof/>
                <w:webHidden/>
              </w:rPr>
              <w:tab/>
            </w:r>
            <w:r w:rsidR="007B560E" w:rsidRPr="007B560E">
              <w:rPr>
                <w:rFonts w:ascii="Cambria" w:hAnsi="Cambria"/>
                <w:noProof/>
                <w:webHidden/>
              </w:rPr>
              <w:fldChar w:fldCharType="begin"/>
            </w:r>
            <w:r w:rsidR="007B560E" w:rsidRPr="007B560E">
              <w:rPr>
                <w:rFonts w:ascii="Cambria" w:hAnsi="Cambria"/>
                <w:noProof/>
                <w:webHidden/>
              </w:rPr>
              <w:instrText xml:space="preserve"> PAGEREF _Toc97554809 \h </w:instrText>
            </w:r>
            <w:r w:rsidR="007B560E" w:rsidRPr="007B560E">
              <w:rPr>
                <w:rFonts w:ascii="Cambria" w:hAnsi="Cambria"/>
                <w:noProof/>
                <w:webHidden/>
              </w:rPr>
            </w:r>
            <w:r w:rsidR="007B560E" w:rsidRPr="007B560E">
              <w:rPr>
                <w:rFonts w:ascii="Cambria" w:hAnsi="Cambria"/>
                <w:noProof/>
                <w:webHidden/>
              </w:rPr>
              <w:fldChar w:fldCharType="separate"/>
            </w:r>
            <w:r w:rsidR="004E2C02">
              <w:rPr>
                <w:rFonts w:ascii="Cambria" w:hAnsi="Cambria"/>
                <w:noProof/>
                <w:webHidden/>
              </w:rPr>
              <w:t>12</w:t>
            </w:r>
            <w:r w:rsidR="007B560E" w:rsidRPr="007B560E">
              <w:rPr>
                <w:rFonts w:ascii="Cambria" w:hAnsi="Cambria"/>
                <w:noProof/>
                <w:webHidden/>
              </w:rPr>
              <w:fldChar w:fldCharType="end"/>
            </w:r>
          </w:hyperlink>
        </w:p>
        <w:p w14:paraId="57D7D2A8" w14:textId="3CD64BD1" w:rsidR="007B560E" w:rsidRPr="007B560E" w:rsidRDefault="00C60BB2">
          <w:pPr>
            <w:pStyle w:val="Spistreci2"/>
            <w:rPr>
              <w:rFonts w:eastAsiaTheme="minorEastAsia" w:cstheme="minorBidi"/>
              <w:lang w:eastAsia="pl-PL"/>
            </w:rPr>
          </w:pPr>
          <w:hyperlink w:anchor="_Toc97554810" w:history="1">
            <w:r w:rsidR="007B560E" w:rsidRPr="007B560E">
              <w:rPr>
                <w:rStyle w:val="Hipercze"/>
              </w:rPr>
              <w:t>1.</w:t>
            </w:r>
            <w:r w:rsidR="007B560E" w:rsidRPr="007B560E">
              <w:rPr>
                <w:rFonts w:eastAsiaTheme="minorEastAsia" w:cstheme="minorBidi"/>
                <w:lang w:eastAsia="pl-PL"/>
              </w:rPr>
              <w:tab/>
            </w:r>
            <w:r w:rsidR="007B560E" w:rsidRPr="007B560E">
              <w:rPr>
                <w:rStyle w:val="Hipercze"/>
              </w:rPr>
              <w:t>Charakter działalności na przedmiocie dzierżawy</w:t>
            </w:r>
            <w:r w:rsidR="007B560E" w:rsidRPr="007B560E">
              <w:rPr>
                <w:webHidden/>
              </w:rPr>
              <w:tab/>
            </w:r>
            <w:r w:rsidR="007B560E" w:rsidRPr="007B560E">
              <w:rPr>
                <w:webHidden/>
              </w:rPr>
              <w:fldChar w:fldCharType="begin"/>
            </w:r>
            <w:r w:rsidR="007B560E" w:rsidRPr="007B560E">
              <w:rPr>
                <w:webHidden/>
              </w:rPr>
              <w:instrText xml:space="preserve"> PAGEREF _Toc97554810 \h </w:instrText>
            </w:r>
            <w:r w:rsidR="007B560E" w:rsidRPr="007B560E">
              <w:rPr>
                <w:webHidden/>
              </w:rPr>
            </w:r>
            <w:r w:rsidR="007B560E" w:rsidRPr="007B560E">
              <w:rPr>
                <w:webHidden/>
              </w:rPr>
              <w:fldChar w:fldCharType="separate"/>
            </w:r>
            <w:r w:rsidR="004E2C02">
              <w:rPr>
                <w:webHidden/>
              </w:rPr>
              <w:t>12</w:t>
            </w:r>
            <w:r w:rsidR="007B560E" w:rsidRPr="007B560E">
              <w:rPr>
                <w:webHidden/>
              </w:rPr>
              <w:fldChar w:fldCharType="end"/>
            </w:r>
          </w:hyperlink>
        </w:p>
        <w:p w14:paraId="0DB956A5" w14:textId="76D8D724" w:rsidR="007B560E" w:rsidRPr="007B560E" w:rsidRDefault="00C60BB2">
          <w:pPr>
            <w:pStyle w:val="Spistreci2"/>
            <w:rPr>
              <w:rFonts w:eastAsiaTheme="minorEastAsia" w:cstheme="minorBidi"/>
              <w:lang w:eastAsia="pl-PL"/>
            </w:rPr>
          </w:pPr>
          <w:hyperlink w:anchor="_Toc97554811" w:history="1">
            <w:r w:rsidR="007B560E" w:rsidRPr="007B560E">
              <w:rPr>
                <w:rStyle w:val="Hipercze"/>
              </w:rPr>
              <w:t>2.</w:t>
            </w:r>
            <w:r w:rsidR="007B560E" w:rsidRPr="007B560E">
              <w:rPr>
                <w:rFonts w:eastAsiaTheme="minorEastAsia" w:cstheme="minorBidi"/>
                <w:lang w:eastAsia="pl-PL"/>
              </w:rPr>
              <w:tab/>
            </w:r>
            <w:r w:rsidR="007B560E" w:rsidRPr="007B560E">
              <w:rPr>
                <w:rStyle w:val="Hipercze"/>
              </w:rPr>
              <w:t>Czas trwania umowy dzierżawy  i warunki jej zawarcia</w:t>
            </w:r>
            <w:r w:rsidR="007B560E" w:rsidRPr="007B560E">
              <w:rPr>
                <w:webHidden/>
              </w:rPr>
              <w:tab/>
            </w:r>
            <w:r w:rsidR="007B560E" w:rsidRPr="007B560E">
              <w:rPr>
                <w:webHidden/>
              </w:rPr>
              <w:fldChar w:fldCharType="begin"/>
            </w:r>
            <w:r w:rsidR="007B560E" w:rsidRPr="007B560E">
              <w:rPr>
                <w:webHidden/>
              </w:rPr>
              <w:instrText xml:space="preserve"> PAGEREF _Toc97554811 \h </w:instrText>
            </w:r>
            <w:r w:rsidR="007B560E" w:rsidRPr="007B560E">
              <w:rPr>
                <w:webHidden/>
              </w:rPr>
            </w:r>
            <w:r w:rsidR="007B560E" w:rsidRPr="007B560E">
              <w:rPr>
                <w:webHidden/>
              </w:rPr>
              <w:fldChar w:fldCharType="separate"/>
            </w:r>
            <w:r w:rsidR="004E2C02">
              <w:rPr>
                <w:webHidden/>
              </w:rPr>
              <w:t>12</w:t>
            </w:r>
            <w:r w:rsidR="007B560E" w:rsidRPr="007B560E">
              <w:rPr>
                <w:webHidden/>
              </w:rPr>
              <w:fldChar w:fldCharType="end"/>
            </w:r>
          </w:hyperlink>
        </w:p>
        <w:p w14:paraId="1A3DA2BA" w14:textId="557120A5" w:rsidR="007B560E" w:rsidRPr="007B560E" w:rsidRDefault="0062393D">
          <w:pPr>
            <w:pStyle w:val="Spistreci1"/>
            <w:tabs>
              <w:tab w:val="left" w:pos="440"/>
              <w:tab w:val="right" w:leader="dot" w:pos="9062"/>
            </w:tabs>
            <w:rPr>
              <w:rFonts w:ascii="Cambria" w:hAnsi="Cambria" w:cstheme="minorBidi"/>
              <w:noProof/>
            </w:rPr>
          </w:pPr>
          <w:hyperlink w:anchor="_Toc97554812" w:history="1">
            <w:r w:rsidR="007B560E" w:rsidRPr="007B560E">
              <w:rPr>
                <w:rStyle w:val="Hipercze"/>
                <w:rFonts w:ascii="Cambria" w:hAnsi="Cambria"/>
                <w:noProof/>
              </w:rPr>
              <w:t>V.</w:t>
            </w:r>
            <w:r w:rsidR="007B560E" w:rsidRPr="007B560E">
              <w:rPr>
                <w:rFonts w:ascii="Cambria" w:hAnsi="Cambria" w:cstheme="minorBidi"/>
                <w:noProof/>
              </w:rPr>
              <w:tab/>
            </w:r>
            <w:r w:rsidR="007B560E" w:rsidRPr="007B560E">
              <w:rPr>
                <w:rStyle w:val="Hipercze"/>
                <w:rFonts w:ascii="Cambria" w:hAnsi="Cambria"/>
                <w:noProof/>
              </w:rPr>
              <w:t>POWIĄZANIE NIERUCHOMOŚCI Z PRZYLEGŁYMI TERENAMI INWESTYCYJNYMI WYDZIERŻAWIAJĄCEGO ORAZ SĄSIADUJĄCYM OBSZAREM DOLINY LOGISTYCZNEJ</w:t>
            </w:r>
            <w:r w:rsidR="007B560E" w:rsidRPr="007B560E">
              <w:rPr>
                <w:rFonts w:ascii="Cambria" w:hAnsi="Cambria"/>
                <w:noProof/>
                <w:webHidden/>
              </w:rPr>
              <w:tab/>
            </w:r>
            <w:r w:rsidR="007B560E" w:rsidRPr="007B560E">
              <w:rPr>
                <w:rFonts w:ascii="Cambria" w:hAnsi="Cambria"/>
                <w:noProof/>
                <w:webHidden/>
              </w:rPr>
              <w:fldChar w:fldCharType="begin"/>
            </w:r>
            <w:r w:rsidR="007B560E" w:rsidRPr="007B560E">
              <w:rPr>
                <w:rFonts w:ascii="Cambria" w:hAnsi="Cambria"/>
                <w:noProof/>
                <w:webHidden/>
              </w:rPr>
              <w:instrText xml:space="preserve"> PAGEREF _Toc97554812 \h </w:instrText>
            </w:r>
            <w:r w:rsidR="007B560E" w:rsidRPr="007B560E">
              <w:rPr>
                <w:rFonts w:ascii="Cambria" w:hAnsi="Cambria"/>
                <w:noProof/>
                <w:webHidden/>
              </w:rPr>
            </w:r>
            <w:r w:rsidR="007B560E" w:rsidRPr="007B560E">
              <w:rPr>
                <w:rFonts w:ascii="Cambria" w:hAnsi="Cambria"/>
                <w:noProof/>
                <w:webHidden/>
              </w:rPr>
              <w:fldChar w:fldCharType="separate"/>
            </w:r>
            <w:r w:rsidR="004E2C02">
              <w:rPr>
                <w:rFonts w:ascii="Cambria" w:hAnsi="Cambria"/>
                <w:noProof/>
                <w:webHidden/>
              </w:rPr>
              <w:t>12</w:t>
            </w:r>
            <w:r w:rsidR="007B560E" w:rsidRPr="007B560E">
              <w:rPr>
                <w:rFonts w:ascii="Cambria" w:hAnsi="Cambria"/>
                <w:noProof/>
                <w:webHidden/>
              </w:rPr>
              <w:fldChar w:fldCharType="end"/>
            </w:r>
          </w:hyperlink>
        </w:p>
        <w:p w14:paraId="4998888B" w14:textId="284DFC7E" w:rsidR="007B560E" w:rsidRPr="007B560E" w:rsidRDefault="00C60BB2">
          <w:pPr>
            <w:pStyle w:val="Spistreci1"/>
            <w:tabs>
              <w:tab w:val="left" w:pos="660"/>
              <w:tab w:val="right" w:leader="dot" w:pos="9062"/>
            </w:tabs>
            <w:rPr>
              <w:rFonts w:ascii="Cambria" w:hAnsi="Cambria" w:cstheme="minorBidi"/>
              <w:noProof/>
            </w:rPr>
          </w:pPr>
          <w:hyperlink w:anchor="_Toc97554813" w:history="1">
            <w:r w:rsidR="007B560E" w:rsidRPr="007B560E">
              <w:rPr>
                <w:rStyle w:val="Hipercze"/>
                <w:rFonts w:ascii="Cambria" w:hAnsi="Cambria"/>
                <w:noProof/>
              </w:rPr>
              <w:t>VI.</w:t>
            </w:r>
            <w:r w:rsidR="007B560E" w:rsidRPr="007B560E">
              <w:rPr>
                <w:rFonts w:ascii="Cambria" w:hAnsi="Cambria" w:cstheme="minorBidi"/>
                <w:noProof/>
              </w:rPr>
              <w:tab/>
            </w:r>
            <w:r w:rsidR="007B560E" w:rsidRPr="007B560E">
              <w:rPr>
                <w:rStyle w:val="Hipercze"/>
                <w:rFonts w:ascii="Cambria" w:hAnsi="Cambria"/>
                <w:noProof/>
              </w:rPr>
              <w:t>INFORMACJA O PLANOWANEJ PRZEBUDOWIE NABRZEŻA HELSKIEGO ORAZ NABRZEŻA OKSYWSKIEGO</w:t>
            </w:r>
            <w:r w:rsidR="007B560E" w:rsidRPr="007B560E">
              <w:rPr>
                <w:rFonts w:ascii="Cambria" w:hAnsi="Cambria"/>
                <w:noProof/>
                <w:webHidden/>
              </w:rPr>
              <w:tab/>
            </w:r>
            <w:r w:rsidR="007B560E" w:rsidRPr="007B560E">
              <w:rPr>
                <w:rFonts w:ascii="Cambria" w:hAnsi="Cambria"/>
                <w:noProof/>
                <w:webHidden/>
              </w:rPr>
              <w:fldChar w:fldCharType="begin"/>
            </w:r>
            <w:r w:rsidR="007B560E" w:rsidRPr="007B560E">
              <w:rPr>
                <w:rFonts w:ascii="Cambria" w:hAnsi="Cambria"/>
                <w:noProof/>
                <w:webHidden/>
              </w:rPr>
              <w:instrText xml:space="preserve"> PAGEREF _Toc97554813 \h </w:instrText>
            </w:r>
            <w:r w:rsidR="007B560E" w:rsidRPr="007B560E">
              <w:rPr>
                <w:rFonts w:ascii="Cambria" w:hAnsi="Cambria"/>
                <w:noProof/>
                <w:webHidden/>
              </w:rPr>
            </w:r>
            <w:r w:rsidR="007B560E" w:rsidRPr="007B560E">
              <w:rPr>
                <w:rFonts w:ascii="Cambria" w:hAnsi="Cambria"/>
                <w:noProof/>
                <w:webHidden/>
              </w:rPr>
              <w:fldChar w:fldCharType="separate"/>
            </w:r>
            <w:r w:rsidR="004E2C02">
              <w:rPr>
                <w:rFonts w:ascii="Cambria" w:hAnsi="Cambria"/>
                <w:noProof/>
                <w:webHidden/>
              </w:rPr>
              <w:t>13</w:t>
            </w:r>
            <w:r w:rsidR="007B560E" w:rsidRPr="007B560E">
              <w:rPr>
                <w:rFonts w:ascii="Cambria" w:hAnsi="Cambria"/>
                <w:noProof/>
                <w:webHidden/>
              </w:rPr>
              <w:fldChar w:fldCharType="end"/>
            </w:r>
          </w:hyperlink>
        </w:p>
        <w:p w14:paraId="7BBB2791" w14:textId="65ABDB1D" w:rsidR="007B560E" w:rsidRPr="007B560E" w:rsidRDefault="00C60BB2">
          <w:pPr>
            <w:pStyle w:val="Spistreci1"/>
            <w:tabs>
              <w:tab w:val="left" w:pos="660"/>
              <w:tab w:val="right" w:leader="dot" w:pos="9062"/>
            </w:tabs>
            <w:rPr>
              <w:rFonts w:ascii="Cambria" w:hAnsi="Cambria" w:cstheme="minorBidi"/>
              <w:noProof/>
            </w:rPr>
          </w:pPr>
          <w:hyperlink w:anchor="_Toc97554814" w:history="1">
            <w:r w:rsidR="007B560E" w:rsidRPr="007B560E">
              <w:rPr>
                <w:rStyle w:val="Hipercze"/>
                <w:rFonts w:ascii="Cambria" w:hAnsi="Cambria"/>
                <w:noProof/>
              </w:rPr>
              <w:t>VII.</w:t>
            </w:r>
            <w:r w:rsidR="007B560E" w:rsidRPr="007B560E">
              <w:rPr>
                <w:rFonts w:ascii="Cambria" w:hAnsi="Cambria" w:cstheme="minorBidi"/>
                <w:noProof/>
              </w:rPr>
              <w:tab/>
            </w:r>
            <w:r w:rsidR="007B560E" w:rsidRPr="007B560E">
              <w:rPr>
                <w:rStyle w:val="Hipercze"/>
                <w:rFonts w:ascii="Cambria" w:hAnsi="Cambria"/>
                <w:noProof/>
              </w:rPr>
              <w:t>PLANOWANA BUDOWA PORTU ZEWNĘTRZNEGO</w:t>
            </w:r>
            <w:r w:rsidR="007B560E" w:rsidRPr="007B560E">
              <w:rPr>
                <w:rFonts w:ascii="Cambria" w:hAnsi="Cambria"/>
                <w:noProof/>
                <w:webHidden/>
              </w:rPr>
              <w:tab/>
            </w:r>
            <w:r w:rsidR="007B560E" w:rsidRPr="007B560E">
              <w:rPr>
                <w:rFonts w:ascii="Cambria" w:hAnsi="Cambria"/>
                <w:noProof/>
                <w:webHidden/>
              </w:rPr>
              <w:fldChar w:fldCharType="begin"/>
            </w:r>
            <w:r w:rsidR="007B560E" w:rsidRPr="007B560E">
              <w:rPr>
                <w:rFonts w:ascii="Cambria" w:hAnsi="Cambria"/>
                <w:noProof/>
                <w:webHidden/>
              </w:rPr>
              <w:instrText xml:space="preserve"> PAGEREF _Toc97554814 \h </w:instrText>
            </w:r>
            <w:r w:rsidR="007B560E" w:rsidRPr="007B560E">
              <w:rPr>
                <w:rFonts w:ascii="Cambria" w:hAnsi="Cambria"/>
                <w:noProof/>
                <w:webHidden/>
              </w:rPr>
            </w:r>
            <w:r w:rsidR="007B560E" w:rsidRPr="007B560E">
              <w:rPr>
                <w:rFonts w:ascii="Cambria" w:hAnsi="Cambria"/>
                <w:noProof/>
                <w:webHidden/>
              </w:rPr>
              <w:fldChar w:fldCharType="separate"/>
            </w:r>
            <w:r w:rsidR="004E2C02">
              <w:rPr>
                <w:rFonts w:ascii="Cambria" w:hAnsi="Cambria"/>
                <w:noProof/>
                <w:webHidden/>
              </w:rPr>
              <w:t>13</w:t>
            </w:r>
            <w:r w:rsidR="007B560E" w:rsidRPr="007B560E">
              <w:rPr>
                <w:rFonts w:ascii="Cambria" w:hAnsi="Cambria"/>
                <w:noProof/>
                <w:webHidden/>
              </w:rPr>
              <w:fldChar w:fldCharType="end"/>
            </w:r>
          </w:hyperlink>
        </w:p>
        <w:p w14:paraId="55E9D52B" w14:textId="19DF94F8" w:rsidR="007B560E" w:rsidRPr="007B560E" w:rsidRDefault="00C60BB2">
          <w:pPr>
            <w:pStyle w:val="Spistreci2"/>
            <w:rPr>
              <w:rFonts w:eastAsiaTheme="minorEastAsia" w:cstheme="minorBidi"/>
              <w:lang w:eastAsia="pl-PL"/>
            </w:rPr>
          </w:pPr>
          <w:hyperlink w:anchor="_Toc97554815" w:history="1">
            <w:r w:rsidR="007B560E" w:rsidRPr="007B560E">
              <w:rPr>
                <w:rStyle w:val="Hipercze"/>
                <w:b/>
              </w:rPr>
              <w:t>1.</w:t>
            </w:r>
            <w:r w:rsidR="007B560E" w:rsidRPr="007B560E">
              <w:rPr>
                <w:rFonts w:eastAsiaTheme="minorEastAsia" w:cstheme="minorBidi"/>
                <w:lang w:eastAsia="pl-PL"/>
              </w:rPr>
              <w:tab/>
            </w:r>
            <w:r w:rsidR="007B560E" w:rsidRPr="007B560E">
              <w:rPr>
                <w:rStyle w:val="Hipercze"/>
                <w:b/>
              </w:rPr>
              <w:t>Koncepcja Portu Zewnętrznego</w:t>
            </w:r>
            <w:r w:rsidR="007B560E" w:rsidRPr="007B560E">
              <w:rPr>
                <w:webHidden/>
              </w:rPr>
              <w:tab/>
            </w:r>
            <w:r w:rsidR="007B560E" w:rsidRPr="007B560E">
              <w:rPr>
                <w:webHidden/>
              </w:rPr>
              <w:fldChar w:fldCharType="begin"/>
            </w:r>
            <w:r w:rsidR="007B560E" w:rsidRPr="007B560E">
              <w:rPr>
                <w:webHidden/>
              </w:rPr>
              <w:instrText xml:space="preserve"> PAGEREF _Toc97554815 \h </w:instrText>
            </w:r>
            <w:r w:rsidR="007B560E" w:rsidRPr="007B560E">
              <w:rPr>
                <w:webHidden/>
              </w:rPr>
            </w:r>
            <w:r w:rsidR="007B560E" w:rsidRPr="007B560E">
              <w:rPr>
                <w:webHidden/>
              </w:rPr>
              <w:fldChar w:fldCharType="separate"/>
            </w:r>
            <w:r w:rsidR="004E2C02">
              <w:rPr>
                <w:webHidden/>
              </w:rPr>
              <w:t>13</w:t>
            </w:r>
            <w:r w:rsidR="007B560E" w:rsidRPr="007B560E">
              <w:rPr>
                <w:webHidden/>
              </w:rPr>
              <w:fldChar w:fldCharType="end"/>
            </w:r>
          </w:hyperlink>
        </w:p>
        <w:p w14:paraId="06A3B741" w14:textId="314A3F4A" w:rsidR="007B560E" w:rsidRPr="007B560E" w:rsidRDefault="00C60BB2">
          <w:pPr>
            <w:pStyle w:val="Spistreci2"/>
            <w:rPr>
              <w:rFonts w:eastAsiaTheme="minorEastAsia" w:cstheme="minorBidi"/>
              <w:lang w:eastAsia="pl-PL"/>
            </w:rPr>
          </w:pPr>
          <w:hyperlink w:anchor="_Toc97554816" w:history="1">
            <w:r w:rsidR="007B560E" w:rsidRPr="007B560E">
              <w:rPr>
                <w:rStyle w:val="Hipercze"/>
              </w:rPr>
              <w:t>2.</w:t>
            </w:r>
            <w:r w:rsidR="007B560E" w:rsidRPr="007B560E">
              <w:rPr>
                <w:rFonts w:eastAsiaTheme="minorEastAsia" w:cstheme="minorBidi"/>
                <w:lang w:eastAsia="pl-PL"/>
              </w:rPr>
              <w:tab/>
            </w:r>
            <w:r w:rsidR="007B560E" w:rsidRPr="007B560E">
              <w:rPr>
                <w:rStyle w:val="Hipercze"/>
              </w:rPr>
              <w:t>Wpływ budowy Portu Zewnętrznego na działalność terminalu kontenerowego</w:t>
            </w:r>
            <w:r w:rsidR="007B560E" w:rsidRPr="007B560E">
              <w:rPr>
                <w:webHidden/>
              </w:rPr>
              <w:tab/>
            </w:r>
            <w:r w:rsidR="007B560E" w:rsidRPr="007B560E">
              <w:rPr>
                <w:webHidden/>
              </w:rPr>
              <w:fldChar w:fldCharType="begin"/>
            </w:r>
            <w:r w:rsidR="007B560E" w:rsidRPr="007B560E">
              <w:rPr>
                <w:webHidden/>
              </w:rPr>
              <w:instrText xml:space="preserve"> PAGEREF _Toc97554816 \h </w:instrText>
            </w:r>
            <w:r w:rsidR="007B560E" w:rsidRPr="007B560E">
              <w:rPr>
                <w:webHidden/>
              </w:rPr>
            </w:r>
            <w:r w:rsidR="007B560E" w:rsidRPr="007B560E">
              <w:rPr>
                <w:webHidden/>
              </w:rPr>
              <w:fldChar w:fldCharType="separate"/>
            </w:r>
            <w:r w:rsidR="004E2C02">
              <w:rPr>
                <w:webHidden/>
              </w:rPr>
              <w:t>14</w:t>
            </w:r>
            <w:r w:rsidR="007B560E" w:rsidRPr="007B560E">
              <w:rPr>
                <w:webHidden/>
              </w:rPr>
              <w:fldChar w:fldCharType="end"/>
            </w:r>
          </w:hyperlink>
        </w:p>
        <w:p w14:paraId="51B9E9EA" w14:textId="6FFE4550" w:rsidR="007B560E" w:rsidRPr="007B560E" w:rsidRDefault="0062393D">
          <w:pPr>
            <w:pStyle w:val="Spistreci1"/>
            <w:tabs>
              <w:tab w:val="left" w:pos="660"/>
              <w:tab w:val="right" w:leader="dot" w:pos="9062"/>
            </w:tabs>
            <w:rPr>
              <w:rFonts w:ascii="Cambria" w:hAnsi="Cambria" w:cstheme="minorBidi"/>
              <w:noProof/>
            </w:rPr>
          </w:pPr>
          <w:hyperlink w:anchor="_Toc97554817" w:history="1">
            <w:r w:rsidR="007B560E" w:rsidRPr="007B560E">
              <w:rPr>
                <w:rStyle w:val="Hipercze"/>
                <w:rFonts w:ascii="Cambria" w:hAnsi="Cambria"/>
                <w:noProof/>
              </w:rPr>
              <w:t>VIII.</w:t>
            </w:r>
            <w:r w:rsidR="007B560E" w:rsidRPr="007B560E">
              <w:rPr>
                <w:rFonts w:ascii="Cambria" w:hAnsi="Cambria" w:cstheme="minorBidi"/>
                <w:noProof/>
              </w:rPr>
              <w:tab/>
            </w:r>
            <w:r w:rsidR="00D449A3">
              <w:rPr>
                <w:rStyle w:val="Hipercze"/>
                <w:rFonts w:ascii="Cambria" w:hAnsi="Cambria"/>
                <w:noProof/>
              </w:rPr>
              <w:t>ZAŁĄCZNIK</w:t>
            </w:r>
            <w:r w:rsidR="007B560E" w:rsidRPr="007B560E">
              <w:rPr>
                <w:rStyle w:val="Hipercze"/>
                <w:rFonts w:ascii="Cambria" w:hAnsi="Cambria"/>
                <w:noProof/>
              </w:rPr>
              <w:t>I</w:t>
            </w:r>
            <w:r w:rsidR="007B560E" w:rsidRPr="007B560E">
              <w:rPr>
                <w:rFonts w:ascii="Cambria" w:hAnsi="Cambria"/>
                <w:noProof/>
                <w:webHidden/>
              </w:rPr>
              <w:tab/>
            </w:r>
            <w:r w:rsidR="007B560E" w:rsidRPr="007B560E">
              <w:rPr>
                <w:rFonts w:ascii="Cambria" w:hAnsi="Cambria"/>
                <w:noProof/>
                <w:webHidden/>
              </w:rPr>
              <w:fldChar w:fldCharType="begin"/>
            </w:r>
            <w:r w:rsidR="007B560E" w:rsidRPr="007B560E">
              <w:rPr>
                <w:rFonts w:ascii="Cambria" w:hAnsi="Cambria"/>
                <w:noProof/>
                <w:webHidden/>
              </w:rPr>
              <w:instrText xml:space="preserve"> PAGEREF _Toc97554817 \h </w:instrText>
            </w:r>
            <w:r w:rsidR="007B560E" w:rsidRPr="007B560E">
              <w:rPr>
                <w:rFonts w:ascii="Cambria" w:hAnsi="Cambria"/>
                <w:noProof/>
                <w:webHidden/>
              </w:rPr>
            </w:r>
            <w:r w:rsidR="007B560E" w:rsidRPr="007B560E">
              <w:rPr>
                <w:rFonts w:ascii="Cambria" w:hAnsi="Cambria"/>
                <w:noProof/>
                <w:webHidden/>
              </w:rPr>
              <w:fldChar w:fldCharType="separate"/>
            </w:r>
            <w:r w:rsidR="004E2C02">
              <w:rPr>
                <w:rFonts w:ascii="Cambria" w:hAnsi="Cambria"/>
                <w:noProof/>
                <w:webHidden/>
              </w:rPr>
              <w:t>14</w:t>
            </w:r>
            <w:r w:rsidR="007B560E" w:rsidRPr="007B560E">
              <w:rPr>
                <w:rFonts w:ascii="Cambria" w:hAnsi="Cambria"/>
                <w:noProof/>
                <w:webHidden/>
              </w:rPr>
              <w:fldChar w:fldCharType="end"/>
            </w:r>
          </w:hyperlink>
        </w:p>
        <w:p w14:paraId="137FF299" w14:textId="644FA3C7" w:rsidR="00A254F5" w:rsidRPr="00A71044" w:rsidRDefault="00A254F5" w:rsidP="00A254F5">
          <w:pPr>
            <w:rPr>
              <w:rFonts w:ascii="Cambria" w:hAnsi="Cambria"/>
            </w:rPr>
          </w:pPr>
          <w:r w:rsidRPr="007B560E">
            <w:rPr>
              <w:rFonts w:ascii="Cambria" w:hAnsi="Cambria"/>
            </w:rPr>
            <w:fldChar w:fldCharType="end"/>
          </w:r>
        </w:p>
      </w:sdtContent>
    </w:sdt>
    <w:p w14:paraId="2E8A9C25" w14:textId="77777777" w:rsidR="00A254F5" w:rsidRPr="00A254F5" w:rsidRDefault="00A254F5" w:rsidP="00A254F5">
      <w:pPr>
        <w:rPr>
          <w:rFonts w:ascii="Cambria" w:hAnsi="Cambria"/>
          <w:b/>
          <w:bCs/>
        </w:rPr>
      </w:pPr>
      <w:r w:rsidRPr="00A254F5">
        <w:rPr>
          <w:rFonts w:ascii="Cambria" w:hAnsi="Cambria"/>
          <w:b/>
          <w:bCs/>
        </w:rPr>
        <w:br w:type="page"/>
      </w:r>
    </w:p>
    <w:p w14:paraId="1694F2A3" w14:textId="77777777" w:rsidR="00A254F5" w:rsidRPr="00A254F5" w:rsidRDefault="00A254F5" w:rsidP="00A254F5">
      <w:pPr>
        <w:spacing w:line="276" w:lineRule="auto"/>
        <w:contextualSpacing/>
        <w:jc w:val="center"/>
        <w:rPr>
          <w:rFonts w:ascii="Cambria" w:hAnsi="Cambria"/>
          <w:b/>
          <w:bCs/>
          <w:sz w:val="20"/>
          <w:szCs w:val="20"/>
        </w:rPr>
      </w:pPr>
      <w:r w:rsidRPr="00A254F5">
        <w:rPr>
          <w:rFonts w:ascii="Cambria" w:hAnsi="Cambria"/>
          <w:b/>
          <w:bCs/>
        </w:rPr>
        <w:lastRenderedPageBreak/>
        <w:t xml:space="preserve"> </w:t>
      </w:r>
    </w:p>
    <w:p w14:paraId="6B2D1DB8" w14:textId="77777777" w:rsidR="00A254F5" w:rsidRPr="00A254F5" w:rsidRDefault="00A254F5" w:rsidP="008D0F04">
      <w:pPr>
        <w:pStyle w:val="Nagwek1"/>
      </w:pPr>
      <w:bookmarkStart w:id="1" w:name="_Toc97554794"/>
      <w:r w:rsidRPr="00A254F5">
        <w:t>WSTĘP</w:t>
      </w:r>
      <w:bookmarkEnd w:id="1"/>
      <w:r w:rsidRPr="00A254F5">
        <w:t xml:space="preserve"> </w:t>
      </w:r>
    </w:p>
    <w:p w14:paraId="3CDA1920" w14:textId="5B58124F" w:rsidR="00A254F5" w:rsidRPr="00A254F5" w:rsidRDefault="00A254F5" w:rsidP="00A254F5">
      <w:pPr>
        <w:spacing w:line="276" w:lineRule="auto"/>
        <w:contextualSpacing/>
        <w:jc w:val="both"/>
        <w:rPr>
          <w:rFonts w:ascii="Cambria" w:hAnsi="Cambria"/>
        </w:rPr>
      </w:pPr>
      <w:r w:rsidRPr="00A254F5">
        <w:rPr>
          <w:rFonts w:ascii="Cambria" w:hAnsi="Cambria"/>
        </w:rPr>
        <w:t xml:space="preserve">Niniejsze Memorandum Informacyjne (dalej także jako „Memorandum”) zostało przygotowane </w:t>
      </w:r>
      <w:r w:rsidRPr="00A254F5">
        <w:rPr>
          <w:rFonts w:ascii="Cambria" w:hAnsi="Cambria"/>
        </w:rPr>
        <w:br/>
        <w:t>w związku z ogłoszeniem przez Zarząd Morskiego Portu Gdynia S</w:t>
      </w:r>
      <w:r w:rsidR="00717E32">
        <w:rPr>
          <w:rFonts w:ascii="Cambria" w:hAnsi="Cambria"/>
        </w:rPr>
        <w:t>.</w:t>
      </w:r>
      <w:r w:rsidRPr="00A254F5">
        <w:rPr>
          <w:rFonts w:ascii="Cambria" w:hAnsi="Cambria"/>
        </w:rPr>
        <w:t>A</w:t>
      </w:r>
      <w:r w:rsidR="00717E32">
        <w:rPr>
          <w:rFonts w:ascii="Cambria" w:hAnsi="Cambria"/>
        </w:rPr>
        <w:t>.</w:t>
      </w:r>
      <w:r w:rsidRPr="00A254F5">
        <w:rPr>
          <w:rFonts w:ascii="Cambria" w:hAnsi="Cambria"/>
        </w:rPr>
        <w:t xml:space="preserve"> (Wydzierżawiającego) przetargu ograniczonego na dzierżawę Terminalu Kontenerowego w Porcie Gdynia.</w:t>
      </w:r>
    </w:p>
    <w:p w14:paraId="1602AF14" w14:textId="77777777" w:rsidR="00A254F5" w:rsidRPr="00A254F5" w:rsidRDefault="00A254F5" w:rsidP="00A254F5">
      <w:pPr>
        <w:spacing w:line="276" w:lineRule="auto"/>
        <w:contextualSpacing/>
        <w:jc w:val="both"/>
        <w:rPr>
          <w:rFonts w:ascii="Cambria" w:hAnsi="Cambria"/>
        </w:rPr>
      </w:pPr>
      <w:r w:rsidRPr="00A254F5">
        <w:rPr>
          <w:rFonts w:ascii="Cambria" w:hAnsi="Cambria"/>
        </w:rPr>
        <w:t>Memorandum jest dokumentem zawierającym informacje m.in. o Wydzierżawiającym, Przedmiocie Dzierżawy, otoczeniu rynkowym.</w:t>
      </w:r>
    </w:p>
    <w:p w14:paraId="00034C90" w14:textId="77777777" w:rsidR="00A254F5" w:rsidRPr="00A254F5" w:rsidRDefault="00A254F5" w:rsidP="00A254F5">
      <w:pPr>
        <w:spacing w:line="276" w:lineRule="auto"/>
        <w:contextualSpacing/>
        <w:jc w:val="both"/>
        <w:rPr>
          <w:rFonts w:ascii="Cambria" w:hAnsi="Cambria"/>
        </w:rPr>
      </w:pPr>
    </w:p>
    <w:p w14:paraId="199CEFEE" w14:textId="77777777" w:rsidR="00A254F5" w:rsidRPr="00A254F5" w:rsidRDefault="00A254F5" w:rsidP="00A254F5">
      <w:pPr>
        <w:spacing w:line="276" w:lineRule="auto"/>
        <w:contextualSpacing/>
        <w:rPr>
          <w:rFonts w:ascii="Cambria" w:hAnsi="Cambria"/>
        </w:rPr>
      </w:pPr>
      <w:r w:rsidRPr="00A254F5">
        <w:rPr>
          <w:rFonts w:ascii="Cambria" w:hAnsi="Cambria"/>
        </w:rPr>
        <w:t xml:space="preserve"> </w:t>
      </w:r>
    </w:p>
    <w:tbl>
      <w:tblPr>
        <w:tblW w:w="0" w:type="auto"/>
        <w:jc w:val="center"/>
        <w:tblLook w:val="04A0" w:firstRow="1" w:lastRow="0" w:firstColumn="1" w:lastColumn="0" w:noHBand="0" w:noVBand="1"/>
      </w:tblPr>
      <w:tblGrid>
        <w:gridCol w:w="4106"/>
        <w:gridCol w:w="4399"/>
      </w:tblGrid>
      <w:tr w:rsidR="00A254F5" w:rsidRPr="00A254F5" w14:paraId="380E9789" w14:textId="77777777" w:rsidTr="00DF7A93">
        <w:trPr>
          <w:trHeight w:val="340"/>
          <w:jc w:val="center"/>
        </w:trPr>
        <w:tc>
          <w:tcPr>
            <w:tcW w:w="4106" w:type="dxa"/>
            <w:tcBorders>
              <w:bottom w:val="single" w:sz="2" w:space="0" w:color="8EAADB" w:themeColor="accent1" w:themeTint="99"/>
              <w:right w:val="single" w:sz="2" w:space="0" w:color="8EAADB" w:themeColor="accent1" w:themeTint="99"/>
            </w:tcBorders>
            <w:vAlign w:val="center"/>
          </w:tcPr>
          <w:p w14:paraId="34AD391B" w14:textId="77777777" w:rsidR="00A254F5" w:rsidRPr="00A254F5" w:rsidRDefault="00A254F5" w:rsidP="00A254F5">
            <w:pPr>
              <w:spacing w:line="276" w:lineRule="auto"/>
              <w:rPr>
                <w:rFonts w:ascii="Cambria" w:hAnsi="Cambria"/>
                <w:b/>
                <w:bCs/>
                <w:sz w:val="20"/>
                <w:szCs w:val="20"/>
              </w:rPr>
            </w:pPr>
            <w:r w:rsidRPr="00A254F5">
              <w:rPr>
                <w:rFonts w:ascii="Cambria" w:hAnsi="Cambria"/>
                <w:sz w:val="20"/>
                <w:szCs w:val="20"/>
              </w:rPr>
              <w:t xml:space="preserve">WYDZIERŻAWIAJĄCY </w:t>
            </w:r>
          </w:p>
        </w:tc>
        <w:tc>
          <w:tcPr>
            <w:tcW w:w="4399" w:type="dxa"/>
            <w:tcBorders>
              <w:left w:val="single" w:sz="2" w:space="0" w:color="8EAADB" w:themeColor="accent1" w:themeTint="99"/>
              <w:bottom w:val="single" w:sz="2" w:space="0" w:color="8EAADB" w:themeColor="accent1" w:themeTint="99"/>
            </w:tcBorders>
            <w:vAlign w:val="center"/>
          </w:tcPr>
          <w:p w14:paraId="74749896" w14:textId="77777777" w:rsidR="00A254F5" w:rsidRPr="00A254F5" w:rsidRDefault="00A254F5" w:rsidP="00A254F5">
            <w:pPr>
              <w:spacing w:line="276" w:lineRule="auto"/>
              <w:rPr>
                <w:rFonts w:ascii="Cambria" w:hAnsi="Cambria"/>
                <w:b/>
                <w:bCs/>
              </w:rPr>
            </w:pPr>
            <w:r w:rsidRPr="00A254F5">
              <w:rPr>
                <w:rFonts w:ascii="Cambria" w:hAnsi="Cambria"/>
              </w:rPr>
              <w:t>ZARZĄD MORSKIEGO PORTU GDYNIA</w:t>
            </w:r>
          </w:p>
        </w:tc>
      </w:tr>
      <w:tr w:rsidR="00A254F5" w:rsidRPr="00A254F5" w14:paraId="44A1D669" w14:textId="77777777" w:rsidTr="00DF7A93">
        <w:trPr>
          <w:trHeight w:val="340"/>
          <w:jc w:val="center"/>
        </w:trPr>
        <w:tc>
          <w:tcPr>
            <w:tcW w:w="4106" w:type="dxa"/>
            <w:tcBorders>
              <w:top w:val="single" w:sz="2" w:space="0" w:color="8EAADB" w:themeColor="accent1" w:themeTint="99"/>
            </w:tcBorders>
            <w:shd w:val="clear" w:color="auto" w:fill="B4C6E7" w:themeFill="accent1" w:themeFillTint="66"/>
            <w:vAlign w:val="center"/>
          </w:tcPr>
          <w:p w14:paraId="22D82755" w14:textId="77777777" w:rsidR="00A254F5" w:rsidRPr="00A254F5" w:rsidRDefault="00A254F5" w:rsidP="00A254F5">
            <w:pPr>
              <w:spacing w:line="276" w:lineRule="auto"/>
              <w:rPr>
                <w:rFonts w:ascii="Cambria" w:hAnsi="Cambria"/>
                <w:b/>
                <w:bCs/>
                <w:sz w:val="20"/>
                <w:szCs w:val="20"/>
              </w:rPr>
            </w:pPr>
            <w:r w:rsidRPr="00A254F5">
              <w:rPr>
                <w:rFonts w:ascii="Cambria" w:hAnsi="Cambria"/>
                <w:sz w:val="20"/>
                <w:szCs w:val="20"/>
              </w:rPr>
              <w:t xml:space="preserve"> FORMA PRAWNA</w:t>
            </w:r>
          </w:p>
        </w:tc>
        <w:tc>
          <w:tcPr>
            <w:tcW w:w="4399" w:type="dxa"/>
            <w:tcBorders>
              <w:top w:val="single" w:sz="2" w:space="0" w:color="8EAADB" w:themeColor="accent1" w:themeTint="99"/>
            </w:tcBorders>
            <w:shd w:val="clear" w:color="auto" w:fill="B4C6E7" w:themeFill="accent1" w:themeFillTint="66"/>
            <w:vAlign w:val="center"/>
          </w:tcPr>
          <w:p w14:paraId="5969A312" w14:textId="77777777" w:rsidR="00A254F5" w:rsidRPr="00A254F5" w:rsidRDefault="00A254F5" w:rsidP="00A254F5">
            <w:pPr>
              <w:spacing w:line="276" w:lineRule="auto"/>
              <w:rPr>
                <w:rFonts w:ascii="Cambria" w:hAnsi="Cambria"/>
              </w:rPr>
            </w:pPr>
            <w:r w:rsidRPr="00A254F5">
              <w:rPr>
                <w:rFonts w:ascii="Cambria" w:hAnsi="Cambria"/>
              </w:rPr>
              <w:t>SPÓŁKA AKCYJNA</w:t>
            </w:r>
          </w:p>
        </w:tc>
      </w:tr>
      <w:tr w:rsidR="00A254F5" w:rsidRPr="00A254F5" w14:paraId="68A467FF" w14:textId="77777777" w:rsidTr="00DF7A93">
        <w:trPr>
          <w:trHeight w:val="340"/>
          <w:jc w:val="center"/>
        </w:trPr>
        <w:tc>
          <w:tcPr>
            <w:tcW w:w="4106" w:type="dxa"/>
            <w:tcBorders>
              <w:bottom w:val="single" w:sz="2" w:space="0" w:color="8EAADB" w:themeColor="accent1" w:themeTint="99"/>
            </w:tcBorders>
            <w:vAlign w:val="center"/>
          </w:tcPr>
          <w:p w14:paraId="0FAB5111" w14:textId="77777777" w:rsidR="00A254F5" w:rsidRPr="00A254F5" w:rsidRDefault="00A254F5" w:rsidP="00A254F5">
            <w:pPr>
              <w:spacing w:line="276" w:lineRule="auto"/>
              <w:rPr>
                <w:rFonts w:ascii="Cambria" w:hAnsi="Cambria"/>
                <w:b/>
                <w:bCs/>
                <w:sz w:val="20"/>
                <w:szCs w:val="20"/>
              </w:rPr>
            </w:pPr>
            <w:r w:rsidRPr="00A254F5">
              <w:rPr>
                <w:rFonts w:ascii="Cambria" w:hAnsi="Cambria"/>
                <w:sz w:val="20"/>
                <w:szCs w:val="20"/>
              </w:rPr>
              <w:t xml:space="preserve">KRAJ SIEDZIBY </w:t>
            </w:r>
          </w:p>
        </w:tc>
        <w:tc>
          <w:tcPr>
            <w:tcW w:w="4399" w:type="dxa"/>
            <w:tcBorders>
              <w:bottom w:val="single" w:sz="2" w:space="0" w:color="8EAADB" w:themeColor="accent1" w:themeTint="99"/>
            </w:tcBorders>
            <w:vAlign w:val="center"/>
          </w:tcPr>
          <w:p w14:paraId="3A51A143" w14:textId="77777777" w:rsidR="00A254F5" w:rsidRPr="00A254F5" w:rsidRDefault="00A254F5" w:rsidP="00A254F5">
            <w:pPr>
              <w:spacing w:line="276" w:lineRule="auto"/>
              <w:rPr>
                <w:rFonts w:ascii="Cambria" w:hAnsi="Cambria"/>
              </w:rPr>
            </w:pPr>
            <w:r w:rsidRPr="00A254F5">
              <w:rPr>
                <w:rFonts w:ascii="Cambria" w:hAnsi="Cambria"/>
              </w:rPr>
              <w:t>POLSKA</w:t>
            </w:r>
          </w:p>
        </w:tc>
      </w:tr>
      <w:tr w:rsidR="00A254F5" w:rsidRPr="00A254F5" w14:paraId="3A5993F3" w14:textId="77777777" w:rsidTr="00DF7A93">
        <w:trPr>
          <w:trHeight w:val="340"/>
          <w:jc w:val="center"/>
        </w:trPr>
        <w:tc>
          <w:tcPr>
            <w:tcW w:w="4106" w:type="dxa"/>
            <w:shd w:val="clear" w:color="auto" w:fill="B4C6E7" w:themeFill="accent1" w:themeFillTint="66"/>
            <w:vAlign w:val="center"/>
          </w:tcPr>
          <w:p w14:paraId="0636879E" w14:textId="77777777" w:rsidR="00A254F5" w:rsidRPr="00A254F5" w:rsidRDefault="00A254F5" w:rsidP="00A254F5">
            <w:pPr>
              <w:spacing w:line="276" w:lineRule="auto"/>
              <w:rPr>
                <w:rFonts w:ascii="Cambria" w:hAnsi="Cambria"/>
                <w:b/>
                <w:bCs/>
                <w:sz w:val="20"/>
                <w:szCs w:val="20"/>
              </w:rPr>
            </w:pPr>
            <w:r w:rsidRPr="00A254F5">
              <w:rPr>
                <w:rFonts w:ascii="Cambria" w:hAnsi="Cambria"/>
                <w:sz w:val="20"/>
                <w:szCs w:val="20"/>
              </w:rPr>
              <w:t>SIEDZIBA</w:t>
            </w:r>
          </w:p>
        </w:tc>
        <w:tc>
          <w:tcPr>
            <w:tcW w:w="4399" w:type="dxa"/>
            <w:shd w:val="clear" w:color="auto" w:fill="B4C6E7" w:themeFill="accent1" w:themeFillTint="66"/>
            <w:vAlign w:val="center"/>
          </w:tcPr>
          <w:p w14:paraId="74FD740A" w14:textId="77777777" w:rsidR="00A254F5" w:rsidRPr="00A254F5" w:rsidRDefault="00A254F5" w:rsidP="00A254F5">
            <w:pPr>
              <w:spacing w:line="276" w:lineRule="auto"/>
              <w:rPr>
                <w:rFonts w:ascii="Cambria" w:hAnsi="Cambria"/>
              </w:rPr>
            </w:pPr>
            <w:r w:rsidRPr="00A254F5">
              <w:rPr>
                <w:rFonts w:ascii="Cambria" w:hAnsi="Cambria"/>
              </w:rPr>
              <w:t>GDYNIA 81-337</w:t>
            </w:r>
          </w:p>
        </w:tc>
      </w:tr>
      <w:tr w:rsidR="00A254F5" w:rsidRPr="00A254F5" w14:paraId="46629DAF" w14:textId="77777777" w:rsidTr="00DF7A93">
        <w:trPr>
          <w:trHeight w:val="340"/>
          <w:jc w:val="center"/>
        </w:trPr>
        <w:tc>
          <w:tcPr>
            <w:tcW w:w="4106" w:type="dxa"/>
            <w:tcBorders>
              <w:bottom w:val="single" w:sz="2" w:space="0" w:color="8EAADB" w:themeColor="accent1" w:themeTint="99"/>
            </w:tcBorders>
            <w:vAlign w:val="center"/>
          </w:tcPr>
          <w:p w14:paraId="198DB5E9" w14:textId="77777777" w:rsidR="00A254F5" w:rsidRPr="00A254F5" w:rsidRDefault="00A254F5" w:rsidP="00A254F5">
            <w:pPr>
              <w:spacing w:line="276" w:lineRule="auto"/>
              <w:rPr>
                <w:rFonts w:ascii="Cambria" w:hAnsi="Cambria"/>
                <w:b/>
                <w:bCs/>
                <w:sz w:val="20"/>
                <w:szCs w:val="20"/>
              </w:rPr>
            </w:pPr>
            <w:r w:rsidRPr="00A254F5">
              <w:rPr>
                <w:rFonts w:ascii="Cambria" w:hAnsi="Cambria"/>
                <w:sz w:val="20"/>
                <w:szCs w:val="20"/>
              </w:rPr>
              <w:t xml:space="preserve">ADRES </w:t>
            </w:r>
          </w:p>
        </w:tc>
        <w:tc>
          <w:tcPr>
            <w:tcW w:w="4399" w:type="dxa"/>
            <w:tcBorders>
              <w:bottom w:val="single" w:sz="2" w:space="0" w:color="8EAADB" w:themeColor="accent1" w:themeTint="99"/>
            </w:tcBorders>
            <w:vAlign w:val="center"/>
          </w:tcPr>
          <w:p w14:paraId="6C885CF2" w14:textId="77777777" w:rsidR="00A254F5" w:rsidRPr="00A254F5" w:rsidRDefault="00A254F5" w:rsidP="00A254F5">
            <w:pPr>
              <w:spacing w:line="276" w:lineRule="auto"/>
              <w:rPr>
                <w:rFonts w:ascii="Cambria" w:hAnsi="Cambria"/>
              </w:rPr>
            </w:pPr>
            <w:r w:rsidRPr="00A254F5">
              <w:rPr>
                <w:rFonts w:ascii="Cambria" w:hAnsi="Cambria"/>
              </w:rPr>
              <w:t>ROTTERDAMSKA 9</w:t>
            </w:r>
          </w:p>
        </w:tc>
      </w:tr>
      <w:tr w:rsidR="00A254F5" w:rsidRPr="00A254F5" w14:paraId="235D7433" w14:textId="77777777" w:rsidTr="00DF7A93">
        <w:trPr>
          <w:trHeight w:val="340"/>
          <w:jc w:val="center"/>
        </w:trPr>
        <w:tc>
          <w:tcPr>
            <w:tcW w:w="4106" w:type="dxa"/>
            <w:shd w:val="clear" w:color="auto" w:fill="B4C6E7" w:themeFill="accent1" w:themeFillTint="66"/>
            <w:vAlign w:val="center"/>
          </w:tcPr>
          <w:p w14:paraId="50482075" w14:textId="77777777" w:rsidR="00A254F5" w:rsidRPr="00A254F5" w:rsidRDefault="00A254F5" w:rsidP="00A254F5">
            <w:pPr>
              <w:spacing w:line="276" w:lineRule="auto"/>
              <w:rPr>
                <w:rFonts w:ascii="Cambria" w:hAnsi="Cambria"/>
                <w:b/>
                <w:bCs/>
                <w:sz w:val="20"/>
                <w:szCs w:val="20"/>
              </w:rPr>
            </w:pPr>
            <w:r w:rsidRPr="00A254F5">
              <w:rPr>
                <w:rFonts w:ascii="Cambria" w:hAnsi="Cambria"/>
                <w:sz w:val="20"/>
                <w:szCs w:val="20"/>
              </w:rPr>
              <w:t xml:space="preserve">NUMER TELEFONU </w:t>
            </w:r>
          </w:p>
        </w:tc>
        <w:tc>
          <w:tcPr>
            <w:tcW w:w="4399" w:type="dxa"/>
            <w:shd w:val="clear" w:color="auto" w:fill="B4C6E7" w:themeFill="accent1" w:themeFillTint="66"/>
            <w:vAlign w:val="center"/>
          </w:tcPr>
          <w:p w14:paraId="7A121931" w14:textId="77777777" w:rsidR="00A254F5" w:rsidRPr="00A254F5" w:rsidRDefault="00A254F5" w:rsidP="00A254F5">
            <w:pPr>
              <w:spacing w:line="276" w:lineRule="auto"/>
              <w:rPr>
                <w:rFonts w:ascii="Cambria" w:hAnsi="Cambria"/>
              </w:rPr>
            </w:pPr>
          </w:p>
        </w:tc>
      </w:tr>
      <w:tr w:rsidR="00A254F5" w:rsidRPr="00A254F5" w14:paraId="12E0A1FB" w14:textId="77777777" w:rsidTr="00DF7A93">
        <w:trPr>
          <w:trHeight w:val="340"/>
          <w:jc w:val="center"/>
        </w:trPr>
        <w:tc>
          <w:tcPr>
            <w:tcW w:w="4106" w:type="dxa"/>
            <w:tcBorders>
              <w:bottom w:val="single" w:sz="2" w:space="0" w:color="8EAADB" w:themeColor="accent1" w:themeTint="99"/>
            </w:tcBorders>
            <w:vAlign w:val="center"/>
          </w:tcPr>
          <w:p w14:paraId="533F84B2" w14:textId="77777777" w:rsidR="00A254F5" w:rsidRPr="00A254F5" w:rsidRDefault="00A254F5" w:rsidP="00A254F5">
            <w:pPr>
              <w:spacing w:line="276" w:lineRule="auto"/>
              <w:rPr>
                <w:rFonts w:ascii="Cambria" w:hAnsi="Cambria"/>
                <w:b/>
                <w:bCs/>
                <w:sz w:val="20"/>
                <w:szCs w:val="20"/>
              </w:rPr>
            </w:pPr>
            <w:r w:rsidRPr="00A254F5">
              <w:rPr>
                <w:rFonts w:ascii="Cambria" w:hAnsi="Cambria"/>
                <w:sz w:val="20"/>
                <w:szCs w:val="20"/>
              </w:rPr>
              <w:t>STRONA INTERNETOWA</w:t>
            </w:r>
          </w:p>
        </w:tc>
        <w:tc>
          <w:tcPr>
            <w:tcW w:w="4399" w:type="dxa"/>
            <w:tcBorders>
              <w:bottom w:val="single" w:sz="2" w:space="0" w:color="8EAADB" w:themeColor="accent1" w:themeTint="99"/>
            </w:tcBorders>
            <w:vAlign w:val="center"/>
          </w:tcPr>
          <w:p w14:paraId="46D27509" w14:textId="77777777" w:rsidR="00A254F5" w:rsidRPr="00A254F5" w:rsidRDefault="00C60BB2" w:rsidP="00A254F5">
            <w:pPr>
              <w:spacing w:line="276" w:lineRule="auto"/>
              <w:rPr>
                <w:rFonts w:ascii="Cambria" w:hAnsi="Cambria"/>
              </w:rPr>
            </w:pPr>
            <w:hyperlink r:id="rId8" w:history="1">
              <w:r w:rsidR="00A254F5" w:rsidRPr="00A254F5">
                <w:rPr>
                  <w:rFonts w:ascii="Cambria" w:hAnsi="Cambria"/>
                  <w:color w:val="0563C1" w:themeColor="hyperlink"/>
                  <w:u w:val="single"/>
                </w:rPr>
                <w:t>www.port.gdynia</w:t>
              </w:r>
            </w:hyperlink>
            <w:r w:rsidR="00A254F5" w:rsidRPr="00A254F5">
              <w:rPr>
                <w:rFonts w:ascii="Cambria" w:hAnsi="Cambria"/>
              </w:rPr>
              <w:t xml:space="preserve"> </w:t>
            </w:r>
          </w:p>
        </w:tc>
      </w:tr>
      <w:tr w:rsidR="00A254F5" w:rsidRPr="00A254F5" w14:paraId="6636CF13" w14:textId="77777777" w:rsidTr="00DF7A93">
        <w:trPr>
          <w:trHeight w:val="340"/>
          <w:jc w:val="center"/>
        </w:trPr>
        <w:tc>
          <w:tcPr>
            <w:tcW w:w="4106" w:type="dxa"/>
            <w:shd w:val="clear" w:color="auto" w:fill="B4C6E7" w:themeFill="accent1" w:themeFillTint="66"/>
            <w:vAlign w:val="center"/>
          </w:tcPr>
          <w:p w14:paraId="4EB2C724" w14:textId="77777777" w:rsidR="00A254F5" w:rsidRPr="00A254F5" w:rsidRDefault="00A254F5" w:rsidP="00A254F5">
            <w:pPr>
              <w:spacing w:line="276" w:lineRule="auto"/>
              <w:rPr>
                <w:rFonts w:ascii="Cambria" w:hAnsi="Cambria"/>
                <w:b/>
                <w:bCs/>
                <w:sz w:val="20"/>
                <w:szCs w:val="20"/>
              </w:rPr>
            </w:pPr>
            <w:r w:rsidRPr="00A254F5">
              <w:rPr>
                <w:rFonts w:ascii="Cambria" w:hAnsi="Cambria"/>
                <w:sz w:val="20"/>
                <w:szCs w:val="20"/>
              </w:rPr>
              <w:t>ADRES POCZTY ELEKTRONICZNEJ</w:t>
            </w:r>
          </w:p>
        </w:tc>
        <w:tc>
          <w:tcPr>
            <w:tcW w:w="4399" w:type="dxa"/>
            <w:shd w:val="clear" w:color="auto" w:fill="B4C6E7" w:themeFill="accent1" w:themeFillTint="66"/>
            <w:vAlign w:val="center"/>
          </w:tcPr>
          <w:p w14:paraId="3B8E8951" w14:textId="77777777" w:rsidR="00A254F5" w:rsidRPr="00A254F5" w:rsidRDefault="00A254F5" w:rsidP="00A254F5">
            <w:pPr>
              <w:spacing w:line="276" w:lineRule="auto"/>
              <w:rPr>
                <w:rFonts w:ascii="Cambria" w:hAnsi="Cambria"/>
              </w:rPr>
            </w:pPr>
            <w:r w:rsidRPr="00A254F5">
              <w:rPr>
                <w:rFonts w:ascii="Cambria" w:hAnsi="Cambria"/>
              </w:rPr>
              <w:t>info@port.gdynia.pl</w:t>
            </w:r>
          </w:p>
        </w:tc>
      </w:tr>
      <w:tr w:rsidR="00A254F5" w:rsidRPr="00A254F5" w14:paraId="1F09B99B" w14:textId="77777777" w:rsidTr="00DF7A93">
        <w:trPr>
          <w:trHeight w:val="340"/>
          <w:jc w:val="center"/>
        </w:trPr>
        <w:tc>
          <w:tcPr>
            <w:tcW w:w="4106" w:type="dxa"/>
            <w:tcBorders>
              <w:bottom w:val="single" w:sz="2" w:space="0" w:color="8EAADB" w:themeColor="accent1" w:themeTint="99"/>
            </w:tcBorders>
            <w:vAlign w:val="center"/>
          </w:tcPr>
          <w:p w14:paraId="5FB30642" w14:textId="77777777" w:rsidR="00A254F5" w:rsidRPr="00A254F5" w:rsidRDefault="00A254F5" w:rsidP="00A254F5">
            <w:pPr>
              <w:spacing w:line="276" w:lineRule="auto"/>
              <w:rPr>
                <w:rFonts w:ascii="Cambria" w:hAnsi="Cambria"/>
                <w:b/>
                <w:bCs/>
                <w:sz w:val="20"/>
                <w:szCs w:val="20"/>
              </w:rPr>
            </w:pPr>
            <w:r w:rsidRPr="00A254F5">
              <w:rPr>
                <w:rFonts w:ascii="Cambria" w:hAnsi="Cambria"/>
                <w:sz w:val="20"/>
                <w:szCs w:val="20"/>
              </w:rPr>
              <w:t>NIP</w:t>
            </w:r>
          </w:p>
        </w:tc>
        <w:tc>
          <w:tcPr>
            <w:tcW w:w="4399" w:type="dxa"/>
            <w:tcBorders>
              <w:bottom w:val="single" w:sz="2" w:space="0" w:color="8EAADB" w:themeColor="accent1" w:themeTint="99"/>
            </w:tcBorders>
            <w:vAlign w:val="center"/>
          </w:tcPr>
          <w:p w14:paraId="72040391" w14:textId="77777777" w:rsidR="00A254F5" w:rsidRPr="00A254F5" w:rsidRDefault="00A254F5" w:rsidP="00A254F5">
            <w:pPr>
              <w:spacing w:line="276" w:lineRule="auto"/>
              <w:rPr>
                <w:rFonts w:ascii="Cambria" w:hAnsi="Cambria"/>
              </w:rPr>
            </w:pPr>
            <w:r w:rsidRPr="00A254F5">
              <w:rPr>
                <w:rFonts w:ascii="Cambria" w:hAnsi="Cambria"/>
              </w:rPr>
              <w:t>9581323524</w:t>
            </w:r>
          </w:p>
        </w:tc>
      </w:tr>
      <w:tr w:rsidR="00A254F5" w:rsidRPr="00A254F5" w14:paraId="677A0530" w14:textId="77777777" w:rsidTr="00DF7A93">
        <w:trPr>
          <w:trHeight w:val="340"/>
          <w:jc w:val="center"/>
        </w:trPr>
        <w:tc>
          <w:tcPr>
            <w:tcW w:w="4106" w:type="dxa"/>
            <w:shd w:val="clear" w:color="auto" w:fill="B4C6E7" w:themeFill="accent1" w:themeFillTint="66"/>
            <w:vAlign w:val="center"/>
          </w:tcPr>
          <w:p w14:paraId="53222063" w14:textId="77777777" w:rsidR="00A254F5" w:rsidRPr="00A254F5" w:rsidRDefault="00A254F5" w:rsidP="00A254F5">
            <w:pPr>
              <w:spacing w:line="276" w:lineRule="auto"/>
              <w:rPr>
                <w:rFonts w:ascii="Cambria" w:hAnsi="Cambria"/>
                <w:b/>
                <w:bCs/>
                <w:sz w:val="20"/>
                <w:szCs w:val="20"/>
              </w:rPr>
            </w:pPr>
            <w:r w:rsidRPr="00A254F5">
              <w:rPr>
                <w:rFonts w:ascii="Cambria" w:hAnsi="Cambria"/>
                <w:sz w:val="20"/>
                <w:szCs w:val="20"/>
              </w:rPr>
              <w:t>REGON</w:t>
            </w:r>
          </w:p>
        </w:tc>
        <w:tc>
          <w:tcPr>
            <w:tcW w:w="4399" w:type="dxa"/>
            <w:shd w:val="clear" w:color="auto" w:fill="B4C6E7" w:themeFill="accent1" w:themeFillTint="66"/>
            <w:vAlign w:val="center"/>
          </w:tcPr>
          <w:p w14:paraId="5F414ED4" w14:textId="77777777" w:rsidR="00A254F5" w:rsidRPr="00A254F5" w:rsidRDefault="00A254F5" w:rsidP="00A254F5">
            <w:pPr>
              <w:spacing w:line="276" w:lineRule="auto"/>
              <w:rPr>
                <w:rFonts w:ascii="Cambria" w:hAnsi="Cambria"/>
              </w:rPr>
            </w:pPr>
            <w:r w:rsidRPr="00A254F5">
              <w:rPr>
                <w:rFonts w:ascii="Cambria" w:hAnsi="Cambria"/>
              </w:rPr>
              <w:t>191920577</w:t>
            </w:r>
          </w:p>
        </w:tc>
      </w:tr>
      <w:tr w:rsidR="00A254F5" w:rsidRPr="00A254F5" w14:paraId="06576816" w14:textId="77777777" w:rsidTr="00DF7A93">
        <w:trPr>
          <w:trHeight w:val="340"/>
          <w:jc w:val="center"/>
        </w:trPr>
        <w:tc>
          <w:tcPr>
            <w:tcW w:w="4106" w:type="dxa"/>
            <w:tcBorders>
              <w:bottom w:val="single" w:sz="2" w:space="0" w:color="8EAADB" w:themeColor="accent1" w:themeTint="99"/>
            </w:tcBorders>
            <w:vAlign w:val="center"/>
          </w:tcPr>
          <w:p w14:paraId="4F25EB09" w14:textId="77777777" w:rsidR="00A254F5" w:rsidRPr="00A254F5" w:rsidRDefault="00A254F5" w:rsidP="00A254F5">
            <w:pPr>
              <w:spacing w:line="276" w:lineRule="auto"/>
              <w:rPr>
                <w:rFonts w:ascii="Cambria" w:hAnsi="Cambria"/>
                <w:b/>
                <w:bCs/>
                <w:sz w:val="20"/>
                <w:szCs w:val="20"/>
              </w:rPr>
            </w:pPr>
            <w:r w:rsidRPr="00A254F5">
              <w:rPr>
                <w:rFonts w:ascii="Cambria" w:hAnsi="Cambria"/>
                <w:sz w:val="20"/>
                <w:szCs w:val="20"/>
              </w:rPr>
              <w:t xml:space="preserve">OZNACZENIE SĄDU REJESTROWEGO </w:t>
            </w:r>
          </w:p>
        </w:tc>
        <w:tc>
          <w:tcPr>
            <w:tcW w:w="4399" w:type="dxa"/>
            <w:tcBorders>
              <w:bottom w:val="single" w:sz="2" w:space="0" w:color="8EAADB" w:themeColor="accent1" w:themeTint="99"/>
            </w:tcBorders>
            <w:vAlign w:val="center"/>
          </w:tcPr>
          <w:p w14:paraId="7CB6A7FC" w14:textId="77777777" w:rsidR="00A254F5" w:rsidRPr="00A254F5" w:rsidRDefault="00A254F5" w:rsidP="00A254F5">
            <w:pPr>
              <w:spacing w:line="276" w:lineRule="auto"/>
              <w:rPr>
                <w:rFonts w:ascii="Cambria" w:hAnsi="Cambria"/>
              </w:rPr>
            </w:pPr>
            <w:r w:rsidRPr="00A254F5">
              <w:rPr>
                <w:rFonts w:ascii="Cambria" w:hAnsi="Cambria"/>
              </w:rPr>
              <w:t>GDAŃSK - PÓŁNOC VIII WYDZIAŁ GOSPODARCZY</w:t>
            </w:r>
          </w:p>
        </w:tc>
      </w:tr>
      <w:tr w:rsidR="00A254F5" w:rsidRPr="00A254F5" w14:paraId="43AD5716" w14:textId="77777777" w:rsidTr="00DF7A93">
        <w:trPr>
          <w:trHeight w:val="340"/>
          <w:jc w:val="center"/>
        </w:trPr>
        <w:tc>
          <w:tcPr>
            <w:tcW w:w="4106" w:type="dxa"/>
            <w:shd w:val="clear" w:color="auto" w:fill="B4C6E7" w:themeFill="accent1" w:themeFillTint="66"/>
            <w:vAlign w:val="center"/>
          </w:tcPr>
          <w:p w14:paraId="6240B914" w14:textId="77777777" w:rsidR="00A254F5" w:rsidRPr="00A254F5" w:rsidRDefault="00A254F5" w:rsidP="00A254F5">
            <w:pPr>
              <w:spacing w:line="276" w:lineRule="auto"/>
              <w:rPr>
                <w:rFonts w:ascii="Cambria" w:hAnsi="Cambria"/>
                <w:b/>
                <w:bCs/>
                <w:sz w:val="20"/>
                <w:szCs w:val="20"/>
              </w:rPr>
            </w:pPr>
            <w:r w:rsidRPr="00A254F5">
              <w:rPr>
                <w:rFonts w:ascii="Cambria" w:hAnsi="Cambria"/>
                <w:sz w:val="20"/>
                <w:szCs w:val="20"/>
              </w:rPr>
              <w:t xml:space="preserve">KRS </w:t>
            </w:r>
          </w:p>
        </w:tc>
        <w:tc>
          <w:tcPr>
            <w:tcW w:w="4399" w:type="dxa"/>
            <w:shd w:val="clear" w:color="auto" w:fill="B4C6E7" w:themeFill="accent1" w:themeFillTint="66"/>
            <w:vAlign w:val="center"/>
          </w:tcPr>
          <w:p w14:paraId="68093118" w14:textId="77777777" w:rsidR="00A254F5" w:rsidRPr="00A254F5" w:rsidRDefault="00A254F5" w:rsidP="00A254F5">
            <w:pPr>
              <w:spacing w:line="276" w:lineRule="auto"/>
              <w:rPr>
                <w:rFonts w:ascii="Cambria" w:hAnsi="Cambria"/>
              </w:rPr>
            </w:pPr>
            <w:r w:rsidRPr="00A254F5">
              <w:rPr>
                <w:rFonts w:ascii="Cambria" w:hAnsi="Cambria"/>
              </w:rPr>
              <w:t>0000082699</w:t>
            </w:r>
          </w:p>
        </w:tc>
      </w:tr>
    </w:tbl>
    <w:p w14:paraId="6BF2BA03" w14:textId="77777777" w:rsidR="00A254F5" w:rsidRPr="00A254F5" w:rsidRDefault="00A254F5" w:rsidP="00A254F5">
      <w:pPr>
        <w:autoSpaceDE w:val="0"/>
        <w:autoSpaceDN w:val="0"/>
        <w:adjustRightInd w:val="0"/>
        <w:spacing w:after="0" w:line="276" w:lineRule="auto"/>
        <w:contextualSpacing/>
        <w:rPr>
          <w:rFonts w:ascii="Cambria" w:hAnsi="Cambria" w:cs="Calibri"/>
          <w:color w:val="000000"/>
          <w:sz w:val="20"/>
          <w:szCs w:val="20"/>
        </w:rPr>
      </w:pPr>
    </w:p>
    <w:p w14:paraId="59D6E8D1" w14:textId="77777777" w:rsidR="00A254F5" w:rsidRPr="00A254F5" w:rsidRDefault="00A254F5" w:rsidP="00A254F5">
      <w:pPr>
        <w:autoSpaceDE w:val="0"/>
        <w:autoSpaceDN w:val="0"/>
        <w:adjustRightInd w:val="0"/>
        <w:spacing w:after="0" w:line="276" w:lineRule="auto"/>
        <w:contextualSpacing/>
        <w:jc w:val="both"/>
        <w:rPr>
          <w:rFonts w:ascii="Cambria" w:hAnsi="Cambria" w:cs="Calibri"/>
          <w:color w:val="000000"/>
        </w:rPr>
      </w:pPr>
    </w:p>
    <w:p w14:paraId="24AE9124" w14:textId="5D829A86" w:rsidR="00A254F5" w:rsidRPr="00A254F5" w:rsidRDefault="00A254F5" w:rsidP="00A254F5">
      <w:pPr>
        <w:autoSpaceDE w:val="0"/>
        <w:autoSpaceDN w:val="0"/>
        <w:adjustRightInd w:val="0"/>
        <w:spacing w:after="0" w:line="276" w:lineRule="auto"/>
        <w:contextualSpacing/>
        <w:jc w:val="both"/>
        <w:rPr>
          <w:rFonts w:ascii="Cambria" w:hAnsi="Cambria" w:cs="Calibri"/>
          <w:color w:val="000000"/>
          <w:sz w:val="24"/>
          <w:szCs w:val="24"/>
        </w:rPr>
      </w:pPr>
      <w:r w:rsidRPr="00A254F5">
        <w:rPr>
          <w:rFonts w:ascii="Cambria" w:hAnsi="Cambria" w:cs="Calibri"/>
          <w:color w:val="000000"/>
        </w:rPr>
        <w:t xml:space="preserve">Niniejsze Memorandum stanowi </w:t>
      </w:r>
      <w:r w:rsidR="00D449A3">
        <w:rPr>
          <w:rFonts w:ascii="Cambria" w:hAnsi="Cambria" w:cs="Calibri"/>
          <w:color w:val="000000"/>
        </w:rPr>
        <w:t>Załącznik</w:t>
      </w:r>
      <w:r w:rsidRPr="00A254F5">
        <w:rPr>
          <w:rFonts w:ascii="Cambria" w:hAnsi="Cambria" w:cs="Calibri"/>
          <w:color w:val="000000"/>
        </w:rPr>
        <w:t xml:space="preserve"> nr 4 do </w:t>
      </w:r>
      <w:r w:rsidRPr="00A254F5">
        <w:rPr>
          <w:rFonts w:ascii="Cambria" w:hAnsi="Cambria" w:cs="Calibri"/>
          <w:i/>
          <w:iCs/>
          <w:color w:val="000000"/>
        </w:rPr>
        <w:t>Specyfikacji postępowania na dzierżawę terminalu kontenerowego w Porcie Gdynia</w:t>
      </w:r>
      <w:r w:rsidRPr="00A254F5">
        <w:rPr>
          <w:rFonts w:ascii="Cambria" w:hAnsi="Cambria" w:cs="Calibri"/>
          <w:color w:val="000000"/>
        </w:rPr>
        <w:t>.</w:t>
      </w:r>
    </w:p>
    <w:p w14:paraId="5802C52E" w14:textId="77777777" w:rsidR="00A254F5" w:rsidRPr="00A254F5" w:rsidRDefault="00A254F5" w:rsidP="00A254F5">
      <w:pPr>
        <w:spacing w:line="276" w:lineRule="auto"/>
        <w:contextualSpacing/>
        <w:rPr>
          <w:rFonts w:ascii="Cambria" w:hAnsi="Cambria"/>
        </w:rPr>
      </w:pPr>
      <w:r w:rsidRPr="00A254F5">
        <w:rPr>
          <w:rFonts w:ascii="Cambria" w:hAnsi="Cambria"/>
        </w:rPr>
        <w:br w:type="page"/>
      </w:r>
    </w:p>
    <w:p w14:paraId="7D534AE7" w14:textId="77777777" w:rsidR="00A254F5" w:rsidRPr="00A254F5" w:rsidRDefault="00A254F5" w:rsidP="008F57E7">
      <w:pPr>
        <w:pStyle w:val="Nagwek1"/>
      </w:pPr>
      <w:bookmarkStart w:id="2" w:name="_Toc97554795"/>
      <w:bookmarkStart w:id="3" w:name="_Hlk55197555"/>
      <w:r w:rsidRPr="00A254F5">
        <w:lastRenderedPageBreak/>
        <w:t>INFORMACJE O WYDZIERŻAWIAJĄCYM</w:t>
      </w:r>
      <w:bookmarkEnd w:id="2"/>
    </w:p>
    <w:p w14:paraId="241E765D" w14:textId="77777777" w:rsidR="00A254F5" w:rsidRPr="00A254F5" w:rsidRDefault="00A254F5" w:rsidP="008D0F04">
      <w:pPr>
        <w:pStyle w:val="Nagwek2"/>
      </w:pPr>
      <w:bookmarkStart w:id="4" w:name="_Toc97554796"/>
      <w:bookmarkEnd w:id="3"/>
      <w:r w:rsidRPr="00A254F5">
        <w:t>Majątek Wydzierżawiającego</w:t>
      </w:r>
      <w:bookmarkEnd w:id="4"/>
    </w:p>
    <w:p w14:paraId="3FAF84DC" w14:textId="77777777" w:rsidR="00A254F5" w:rsidRPr="00A254F5" w:rsidRDefault="00A254F5" w:rsidP="00A254F5">
      <w:pPr>
        <w:spacing w:line="276" w:lineRule="auto"/>
        <w:contextualSpacing/>
        <w:jc w:val="both"/>
        <w:rPr>
          <w:rFonts w:ascii="Cambria" w:hAnsi="Cambria"/>
        </w:rPr>
      </w:pPr>
      <w:r w:rsidRPr="00A254F5">
        <w:rPr>
          <w:rFonts w:ascii="Cambria" w:hAnsi="Cambria"/>
        </w:rPr>
        <w:t>Zarząd Morskiego Portu Gdynia S.A. [Wydzierżawiający] jest spółką powstałą 30 listopada 1999 roku na mocy ustawy z dnia 20 grudnia 1996 o portach i przystaniach morskich i jest podmiotem zarządzającym Portem Gdynia. Zadania statutowe Wydzierżawiającego obejmują m.in.  zarządzanie nieruchomościami i infrastrukturą portową. Realizację wspomnianych zadań umożliwia Wydzierżawiającemu majątek w postaci prawa użytkowania wieczystego 2,78 mln m</w:t>
      </w:r>
      <w:r w:rsidRPr="00A254F5">
        <w:rPr>
          <w:rFonts w:ascii="Cambria" w:hAnsi="Cambria"/>
          <w:vertAlign w:val="superscript"/>
        </w:rPr>
        <w:t>2</w:t>
      </w:r>
      <w:r w:rsidRPr="00A254F5">
        <w:rPr>
          <w:rFonts w:ascii="Cambria" w:hAnsi="Cambria"/>
        </w:rPr>
        <w:t xml:space="preserve"> gruntów położonych w granicach administracyjnych Portu Gdynia, z których 60 % to tereny przeznaczone pod najem/dzierżawę. Pozostałe tereny stanowią ulice, parkingi oraz inne elementy infrastruktury  drogowo-kolejowej.</w:t>
      </w:r>
    </w:p>
    <w:p w14:paraId="4B88B2CE" w14:textId="77777777" w:rsidR="00A254F5" w:rsidRPr="00A254F5" w:rsidRDefault="00A254F5" w:rsidP="00A254F5">
      <w:pPr>
        <w:spacing w:line="276" w:lineRule="auto"/>
        <w:contextualSpacing/>
        <w:jc w:val="both"/>
        <w:rPr>
          <w:rFonts w:ascii="Cambria" w:hAnsi="Cambria"/>
        </w:rPr>
      </w:pPr>
      <w:r w:rsidRPr="00A254F5">
        <w:rPr>
          <w:rFonts w:ascii="Cambria" w:hAnsi="Cambria"/>
        </w:rPr>
        <w:t>Infrastruktura portowa obejmuje m.in: akweny portowe, nabrzeża, pirsy, infrastrukturę drogową i kolejową, infrastrukturę elektroenergetyczną, ciepłowniczą, wodociągową, kanalizacyjną, telekomunikacyjną i informatyczną oraz przeciwpożarową.</w:t>
      </w:r>
    </w:p>
    <w:p w14:paraId="56405C3B" w14:textId="77777777" w:rsidR="00A254F5" w:rsidRPr="00A254F5" w:rsidRDefault="00A254F5" w:rsidP="00A254F5">
      <w:pPr>
        <w:spacing w:line="276" w:lineRule="auto"/>
        <w:contextualSpacing/>
        <w:jc w:val="both"/>
        <w:rPr>
          <w:rFonts w:ascii="Cambria" w:hAnsi="Cambria"/>
        </w:rPr>
      </w:pPr>
    </w:p>
    <w:p w14:paraId="7E1F23A3" w14:textId="0D9CFA20" w:rsidR="00A254F5" w:rsidRPr="00A254F5" w:rsidRDefault="00A254F5" w:rsidP="00A254F5">
      <w:pPr>
        <w:spacing w:line="276" w:lineRule="auto"/>
        <w:contextualSpacing/>
        <w:jc w:val="both"/>
        <w:rPr>
          <w:rFonts w:ascii="Cambria" w:hAnsi="Cambria"/>
        </w:rPr>
      </w:pPr>
      <w:r w:rsidRPr="00A254F5">
        <w:rPr>
          <w:rFonts w:ascii="Cambria" w:hAnsi="Cambria"/>
        </w:rPr>
        <w:t>Port Gdynia charakteryzuje się korzystnymi warunkami nawigacyjnymi, jest portem niezamarzającym, w którym nie występują pływy. Pilotaż w Porcie Gdynia jest obowiązkowy dla statków przekraczających 60 m długości</w:t>
      </w:r>
      <w:r w:rsidR="00DF4054">
        <w:rPr>
          <w:rFonts w:ascii="Cambria" w:hAnsi="Cambria"/>
        </w:rPr>
        <w:t>;</w:t>
      </w:r>
      <w:r w:rsidRPr="00A254F5">
        <w:rPr>
          <w:rFonts w:ascii="Cambria" w:hAnsi="Cambria"/>
        </w:rPr>
        <w:t xml:space="preserve"> z usług holowania obowiązkowo muszą skorzystać jednostki przekraczające 90 m długości oraz statki z ładunkami niebezpiecznymi o długości powyżej 70 m.</w:t>
      </w:r>
    </w:p>
    <w:p w14:paraId="0BA72D1D" w14:textId="77777777" w:rsidR="00A254F5" w:rsidRPr="00A254F5" w:rsidRDefault="00A254F5" w:rsidP="00A254F5">
      <w:pPr>
        <w:spacing w:line="276" w:lineRule="auto"/>
        <w:contextualSpacing/>
        <w:jc w:val="both"/>
        <w:rPr>
          <w:rFonts w:ascii="Cambria" w:hAnsi="Cambria"/>
        </w:rPr>
      </w:pPr>
      <w:r w:rsidRPr="00A254F5">
        <w:rPr>
          <w:rFonts w:ascii="Cambria" w:hAnsi="Cambria"/>
        </w:rPr>
        <w:t xml:space="preserve">Port Gdynia jest portem uniwersalnym, specjalizującym się w obsłudze ładunków drobnicowych, w tym głównie zjednostkowanych, przewożonych w kontenerach i w systemie ro-ro, w oparciu </w:t>
      </w:r>
      <w:r w:rsidRPr="00A254F5">
        <w:rPr>
          <w:rFonts w:ascii="Cambria" w:hAnsi="Cambria"/>
        </w:rPr>
        <w:br/>
        <w:t>o rozwiniętą sieć połączeń multimodalnych z zapleczem, regularne linie żeglugowe bliskiego zasięgu oraz połączenia promowe. Gdyński port jest ważnym ogniwem Korytarza Bałtyk-Adriatyk Transeuropejskiej Sieci Transportowej TEN-T.</w:t>
      </w:r>
    </w:p>
    <w:p w14:paraId="277A5F9E" w14:textId="77777777" w:rsidR="00A254F5" w:rsidRPr="00A254F5" w:rsidRDefault="00A254F5" w:rsidP="00A254F5">
      <w:pPr>
        <w:spacing w:line="276" w:lineRule="auto"/>
        <w:contextualSpacing/>
        <w:jc w:val="both"/>
        <w:rPr>
          <w:rFonts w:ascii="Cambria" w:hAnsi="Cambria"/>
        </w:rPr>
      </w:pPr>
      <w:r w:rsidRPr="00A254F5">
        <w:rPr>
          <w:rFonts w:ascii="Cambria" w:hAnsi="Cambria"/>
        </w:rPr>
        <w:t>Szacowana zdolność przeładunkowa ogółem Portu Gdynia wynosi 35.000.000 ton, w tym:</w:t>
      </w:r>
      <w:r w:rsidRPr="00A254F5">
        <w:rPr>
          <w:rFonts w:ascii="Cambria" w:hAnsi="Cambria"/>
        </w:rPr>
        <w:tab/>
      </w:r>
    </w:p>
    <w:p w14:paraId="1CB2FF13" w14:textId="77777777" w:rsidR="00A254F5" w:rsidRPr="00A254F5" w:rsidRDefault="00A254F5" w:rsidP="00A254F5">
      <w:pPr>
        <w:numPr>
          <w:ilvl w:val="0"/>
          <w:numId w:val="1"/>
        </w:numPr>
        <w:spacing w:line="276" w:lineRule="auto"/>
        <w:contextualSpacing/>
        <w:jc w:val="both"/>
        <w:rPr>
          <w:rFonts w:ascii="Cambria" w:hAnsi="Cambria"/>
        </w:rPr>
      </w:pPr>
      <w:r w:rsidRPr="00A254F5">
        <w:rPr>
          <w:rFonts w:ascii="Cambria" w:hAnsi="Cambria"/>
        </w:rPr>
        <w:t>ładunki masowe suche i półmasowe 10,8 mln ton,</w:t>
      </w:r>
    </w:p>
    <w:p w14:paraId="19F04B1B" w14:textId="77777777" w:rsidR="00A254F5" w:rsidRPr="00A254F5" w:rsidRDefault="00A254F5" w:rsidP="00A254F5">
      <w:pPr>
        <w:numPr>
          <w:ilvl w:val="0"/>
          <w:numId w:val="1"/>
        </w:numPr>
        <w:spacing w:line="276" w:lineRule="auto"/>
        <w:contextualSpacing/>
        <w:jc w:val="both"/>
        <w:rPr>
          <w:rFonts w:ascii="Cambria" w:hAnsi="Cambria"/>
        </w:rPr>
      </w:pPr>
      <w:r w:rsidRPr="00A254F5">
        <w:rPr>
          <w:rFonts w:ascii="Cambria" w:hAnsi="Cambria"/>
        </w:rPr>
        <w:t>ładunki masowe ciekłe 2,7 mln ton,</w:t>
      </w:r>
    </w:p>
    <w:p w14:paraId="327DFE10" w14:textId="77777777" w:rsidR="00A254F5" w:rsidRPr="00A254F5" w:rsidRDefault="00A254F5" w:rsidP="00A254F5">
      <w:pPr>
        <w:numPr>
          <w:ilvl w:val="0"/>
          <w:numId w:val="1"/>
        </w:numPr>
        <w:spacing w:line="276" w:lineRule="auto"/>
        <w:contextualSpacing/>
        <w:jc w:val="both"/>
        <w:rPr>
          <w:rFonts w:ascii="Cambria" w:hAnsi="Cambria"/>
        </w:rPr>
      </w:pPr>
      <w:r w:rsidRPr="00A254F5">
        <w:rPr>
          <w:rFonts w:ascii="Cambria" w:hAnsi="Cambria"/>
        </w:rPr>
        <w:t xml:space="preserve">ładunki toczne 6,5 mln ton, </w:t>
      </w:r>
    </w:p>
    <w:p w14:paraId="26886895" w14:textId="6B27C201" w:rsidR="00A254F5" w:rsidRDefault="00A254F5" w:rsidP="00A254F5">
      <w:pPr>
        <w:numPr>
          <w:ilvl w:val="0"/>
          <w:numId w:val="1"/>
        </w:numPr>
        <w:spacing w:line="276" w:lineRule="auto"/>
        <w:contextualSpacing/>
        <w:jc w:val="both"/>
        <w:rPr>
          <w:rFonts w:ascii="Cambria" w:hAnsi="Cambria"/>
        </w:rPr>
      </w:pPr>
      <w:r w:rsidRPr="00A254F5">
        <w:rPr>
          <w:rFonts w:ascii="Cambria" w:hAnsi="Cambria"/>
        </w:rPr>
        <w:t>kontenery 15,0 mln ton.</w:t>
      </w:r>
    </w:p>
    <w:p w14:paraId="6F4A9746" w14:textId="48E9170D" w:rsidR="008E70A7" w:rsidRDefault="008E70A7" w:rsidP="008E70A7">
      <w:pPr>
        <w:spacing w:line="276" w:lineRule="auto"/>
        <w:ind w:left="360"/>
        <w:contextualSpacing/>
        <w:jc w:val="both"/>
        <w:rPr>
          <w:rFonts w:ascii="Cambria" w:hAnsi="Cambria"/>
        </w:rPr>
      </w:pPr>
    </w:p>
    <w:p w14:paraId="5A20DB84" w14:textId="77777777" w:rsidR="00A254F5" w:rsidRPr="00A254F5" w:rsidRDefault="00A254F5" w:rsidP="008D0F04">
      <w:pPr>
        <w:pStyle w:val="Nagwek2"/>
      </w:pPr>
      <w:bookmarkStart w:id="5" w:name="_Toc97554797"/>
      <w:bookmarkStart w:id="6" w:name="_Hlk66707535"/>
      <w:r w:rsidRPr="00A254F5">
        <w:t>Działalność terminali przeładunkowych w granicach administrowanych przez Wydzierżawiającego</w:t>
      </w:r>
      <w:bookmarkEnd w:id="5"/>
    </w:p>
    <w:bookmarkEnd w:id="6"/>
    <w:p w14:paraId="39924A6B" w14:textId="77777777" w:rsidR="00A254F5" w:rsidRPr="00A254F5" w:rsidRDefault="00A254F5" w:rsidP="00A254F5">
      <w:pPr>
        <w:spacing w:line="276" w:lineRule="auto"/>
        <w:contextualSpacing/>
        <w:jc w:val="both"/>
        <w:rPr>
          <w:rFonts w:ascii="Cambria" w:hAnsi="Cambria"/>
        </w:rPr>
      </w:pPr>
      <w:r w:rsidRPr="00A254F5">
        <w:rPr>
          <w:rFonts w:ascii="Cambria" w:hAnsi="Cambria"/>
          <w:b/>
          <w:bCs/>
        </w:rPr>
        <w:t>Bałtycki Terminal Kontenerowy sp. z o.o. (BCT)</w:t>
      </w:r>
      <w:r w:rsidRPr="00A254F5">
        <w:rPr>
          <w:rFonts w:ascii="Cambria" w:hAnsi="Cambria"/>
        </w:rPr>
        <w:t xml:space="preserve"> - jeden z największych terminali kontenerowych zarówno w Polsce, jak i w rejonie Morza Bałtyckiego. Jako wyodrębniona spółka terminal rozpoczął działalności w roku 1994; od 2003 roku spółka jest własnością międzynarodowego operatora terminali kontenerowych ICTSI specjalizującego się w zakupie, rozwoju, zarządzaniu i obsłudze terminali kontenerowych na całym świecie. BCT jest specjalistycznym terminalem dedykowanym do obsługi ładunków skonteneryzowanych </w:t>
      </w:r>
      <w:r w:rsidRPr="00A254F5">
        <w:rPr>
          <w:rFonts w:ascii="Cambria" w:hAnsi="Cambria"/>
        </w:rPr>
        <w:br/>
        <w:t xml:space="preserve">w różnych relacjach transportowych, oferującym takie usługi jak: załadunek, wyładunek, przeładunek, formowanie i rozformowanie oraz składowanie kontenerów. Kolejowy terminal intermodalny zlokalizowany na BCT pozwala na obsługę regularnych pociągów kontenerowych łączących Port Gdynia z zapleczem. BCT zajmuje się dodatkowo obsługą (w tym w ramach składów celnych) drobnicy nieskonteneryzowanej (również typu </w:t>
      </w:r>
      <w:proofErr w:type="spellStart"/>
      <w:r w:rsidRPr="00A254F5">
        <w:rPr>
          <w:rFonts w:ascii="Cambria" w:hAnsi="Cambria"/>
        </w:rPr>
        <w:t>project</w:t>
      </w:r>
      <w:proofErr w:type="spellEnd"/>
      <w:r w:rsidRPr="00A254F5">
        <w:rPr>
          <w:rFonts w:ascii="Cambria" w:hAnsi="Cambria"/>
        </w:rPr>
        <w:t xml:space="preserve"> cargo) i samochodów. </w:t>
      </w:r>
    </w:p>
    <w:p w14:paraId="3C3DC130" w14:textId="77777777" w:rsidR="00A254F5" w:rsidRPr="00A254F5" w:rsidRDefault="00A254F5" w:rsidP="00A254F5">
      <w:pPr>
        <w:spacing w:line="276" w:lineRule="auto"/>
        <w:contextualSpacing/>
        <w:jc w:val="both"/>
        <w:rPr>
          <w:rFonts w:ascii="Cambria" w:hAnsi="Cambria"/>
        </w:rPr>
      </w:pPr>
      <w:r w:rsidRPr="00A254F5">
        <w:rPr>
          <w:rFonts w:ascii="Cambria" w:hAnsi="Cambria"/>
        </w:rPr>
        <w:t>Terminal działa na terenie dzierżawionym od Wydzierżawiającego, a okres dzierżawy kończy się w maju 2023 roku.</w:t>
      </w:r>
    </w:p>
    <w:p w14:paraId="282931DE" w14:textId="77777777" w:rsidR="00A254F5" w:rsidRPr="00A254F5" w:rsidRDefault="00A254F5" w:rsidP="00A254F5">
      <w:pPr>
        <w:spacing w:line="276" w:lineRule="auto"/>
        <w:contextualSpacing/>
        <w:jc w:val="both"/>
        <w:rPr>
          <w:rFonts w:ascii="Cambria" w:hAnsi="Cambria"/>
        </w:rPr>
      </w:pPr>
    </w:p>
    <w:p w14:paraId="4F6AECE9" w14:textId="77777777" w:rsidR="00A254F5" w:rsidRPr="00A254F5" w:rsidRDefault="00A254F5" w:rsidP="00A254F5">
      <w:pPr>
        <w:spacing w:line="276" w:lineRule="auto"/>
        <w:contextualSpacing/>
        <w:jc w:val="both"/>
        <w:rPr>
          <w:rFonts w:ascii="Cambria" w:hAnsi="Cambria"/>
        </w:rPr>
      </w:pPr>
      <w:r w:rsidRPr="00A254F5">
        <w:rPr>
          <w:rFonts w:ascii="Cambria" w:hAnsi="Cambria"/>
          <w:b/>
          <w:bCs/>
          <w:lang w:val="en-US"/>
        </w:rPr>
        <w:lastRenderedPageBreak/>
        <w:t>Gdynia Container Terminal S.A. (GCT)</w:t>
      </w:r>
      <w:r w:rsidRPr="00A254F5">
        <w:rPr>
          <w:rFonts w:ascii="Cambria" w:hAnsi="Cambria"/>
          <w:lang w:val="en-US"/>
        </w:rPr>
        <w:t xml:space="preserve"> </w:t>
      </w:r>
      <w:proofErr w:type="spellStart"/>
      <w:r w:rsidRPr="008D2C63">
        <w:rPr>
          <w:rFonts w:ascii="Cambria" w:hAnsi="Cambria"/>
          <w:lang w:val="en-US"/>
        </w:rPr>
        <w:t>należy</w:t>
      </w:r>
      <w:proofErr w:type="spellEnd"/>
      <w:r w:rsidRPr="00A254F5">
        <w:rPr>
          <w:rFonts w:ascii="Cambria" w:hAnsi="Cambria"/>
          <w:lang w:val="en-US"/>
        </w:rPr>
        <w:t xml:space="preserve"> do HPH Group, CK Hutchison Holdings. </w:t>
      </w:r>
      <w:r w:rsidRPr="00A254F5">
        <w:rPr>
          <w:rFonts w:ascii="Cambria" w:hAnsi="Cambria"/>
        </w:rPr>
        <w:t xml:space="preserve">Jest terminalem dedykowanym do obsługi kontenerów, jednakże zakres jego usług jest szerszy </w:t>
      </w:r>
      <w:r w:rsidRPr="00A254F5">
        <w:rPr>
          <w:rFonts w:ascii="Cambria" w:hAnsi="Cambria"/>
        </w:rPr>
        <w:br/>
        <w:t xml:space="preserve">i obejmuje m.in. przeładunki kontenerów i ładunków drobnicowych we wszystkich relacjach (transport morski, drogowy i kolejowy), magazynowanie, składowanie, formowanie </w:t>
      </w:r>
      <w:r w:rsidRPr="00A254F5">
        <w:rPr>
          <w:rFonts w:ascii="Cambria" w:hAnsi="Cambria"/>
        </w:rPr>
        <w:br/>
        <w:t>i rozformowanie kontenerów, przeładunki sztuk ciężkich do 100 t własnym sprzętem. Terminal posiada również własne bocznice kolejowe, na których obsługiwane są między innymi intermodalne pociągi kontenerowe.</w:t>
      </w:r>
    </w:p>
    <w:p w14:paraId="540F89A0" w14:textId="77777777" w:rsidR="00A254F5" w:rsidRPr="00A254F5" w:rsidRDefault="00A254F5" w:rsidP="00A254F5">
      <w:pPr>
        <w:spacing w:line="276" w:lineRule="auto"/>
        <w:contextualSpacing/>
        <w:jc w:val="both"/>
        <w:rPr>
          <w:rFonts w:ascii="Cambria" w:hAnsi="Cambria"/>
        </w:rPr>
      </w:pPr>
      <w:r w:rsidRPr="00A254F5">
        <w:rPr>
          <w:rFonts w:ascii="Cambria" w:hAnsi="Cambria"/>
        </w:rPr>
        <w:t>GCT jest użytkownikiem wieczystym terenu, na którym spółka prowadzi działalność eksploatacyjną.</w:t>
      </w:r>
    </w:p>
    <w:p w14:paraId="731F96F0" w14:textId="77777777" w:rsidR="00A254F5" w:rsidRPr="00A254F5" w:rsidRDefault="00A254F5" w:rsidP="00A254F5">
      <w:pPr>
        <w:spacing w:line="276" w:lineRule="auto"/>
        <w:contextualSpacing/>
        <w:jc w:val="both"/>
        <w:rPr>
          <w:rFonts w:ascii="Cambria" w:hAnsi="Cambria"/>
        </w:rPr>
      </w:pPr>
    </w:p>
    <w:p w14:paraId="1DEE70E6" w14:textId="77777777" w:rsidR="00A254F5" w:rsidRPr="00A254F5" w:rsidRDefault="00A254F5" w:rsidP="00A254F5">
      <w:pPr>
        <w:spacing w:line="276" w:lineRule="auto"/>
        <w:contextualSpacing/>
        <w:jc w:val="both"/>
        <w:rPr>
          <w:rFonts w:ascii="Cambria" w:hAnsi="Cambria"/>
        </w:rPr>
      </w:pPr>
      <w:r w:rsidRPr="00A254F5">
        <w:rPr>
          <w:rFonts w:ascii="Cambria" w:hAnsi="Cambria"/>
          <w:b/>
          <w:bCs/>
        </w:rPr>
        <w:t>OT Port Gdynia sp. z o.o.</w:t>
      </w:r>
      <w:r w:rsidRPr="00A254F5">
        <w:rPr>
          <w:rFonts w:ascii="Cambria" w:hAnsi="Cambria"/>
        </w:rPr>
        <w:t xml:space="preserve">, spółka z Grupy Kapitałowej OT Logistics S.A.; jako samodzielny terminal przeładunkowo  - składowy funkcjonuje w Porcie Gdynia od sierpnia 1995 roku natomiast jako spółka Grupy OT Logistics S.A. od czerwca 2014 roku. Spółka obsługuje różnorodne ładunki drobnicowe w technologii ro-ro, </w:t>
      </w:r>
      <w:proofErr w:type="spellStart"/>
      <w:r w:rsidRPr="00A254F5">
        <w:rPr>
          <w:rFonts w:ascii="Cambria" w:hAnsi="Cambria"/>
        </w:rPr>
        <w:t>lo-lo</w:t>
      </w:r>
      <w:proofErr w:type="spellEnd"/>
      <w:r w:rsidRPr="00A254F5">
        <w:rPr>
          <w:rFonts w:ascii="Cambria" w:hAnsi="Cambria"/>
        </w:rPr>
        <w:t xml:space="preserve"> i sto-ro, w tym: papier, celulozę, ładunki w big-</w:t>
      </w:r>
      <w:proofErr w:type="spellStart"/>
      <w:r w:rsidRPr="00A254F5">
        <w:rPr>
          <w:rFonts w:ascii="Cambria" w:hAnsi="Cambria"/>
        </w:rPr>
        <w:t>bag’ach</w:t>
      </w:r>
      <w:proofErr w:type="spellEnd"/>
      <w:r w:rsidRPr="00A254F5">
        <w:rPr>
          <w:rFonts w:ascii="Cambria" w:hAnsi="Cambria"/>
        </w:rPr>
        <w:t xml:space="preserve">, wyroby stalowe, sztuki ciężkie i ponadgabarytowe, naczepy, samochody oraz inne pojazdy i maszyny, płyty drewnopochodne, kontenery w systemie ro-ro i </w:t>
      </w:r>
      <w:proofErr w:type="spellStart"/>
      <w:r w:rsidRPr="00A254F5">
        <w:rPr>
          <w:rFonts w:ascii="Cambria" w:hAnsi="Cambria"/>
        </w:rPr>
        <w:t>lo-lo</w:t>
      </w:r>
      <w:proofErr w:type="spellEnd"/>
      <w:r w:rsidRPr="00A254F5">
        <w:rPr>
          <w:rFonts w:ascii="Cambria" w:hAnsi="Cambria"/>
        </w:rPr>
        <w:t xml:space="preserve">, ładunki masowe suche, w tym: koks, zboża i pasze, biomasę. Terminal wykonuje również szereg usług pomocniczych, takich jak: formowanie i rozformowanie kontenerów i palet, a także sortowanie, segregacja i mocowanie ładunków. Terminal obsługuje zarówno statki czarterowe, jak i żeglugi liniowej do portów Finlandii, Europy Zachodniej, Afryki Zachodniej, Stanów Zjednoczonych Ameryki, Ameryki Południowej oraz Karaibów. </w:t>
      </w:r>
    </w:p>
    <w:p w14:paraId="5F6DD6D5" w14:textId="21F0FAC6" w:rsidR="00A254F5" w:rsidRPr="00A254F5" w:rsidRDefault="00A254F5" w:rsidP="00A254F5">
      <w:pPr>
        <w:spacing w:line="276" w:lineRule="auto"/>
        <w:contextualSpacing/>
        <w:jc w:val="both"/>
        <w:rPr>
          <w:rFonts w:ascii="Cambria" w:hAnsi="Cambria"/>
        </w:rPr>
      </w:pPr>
      <w:r w:rsidRPr="00A254F5">
        <w:rPr>
          <w:rFonts w:ascii="Cambria" w:hAnsi="Cambria"/>
        </w:rPr>
        <w:t xml:space="preserve">OT Port Gdynia sp. z o.o. łączy z </w:t>
      </w:r>
      <w:r w:rsidR="002C3129">
        <w:rPr>
          <w:rFonts w:ascii="Cambria" w:hAnsi="Cambria"/>
        </w:rPr>
        <w:t>ZMPG S.A.</w:t>
      </w:r>
      <w:r w:rsidRPr="00A254F5">
        <w:rPr>
          <w:rFonts w:ascii="Cambria" w:hAnsi="Cambria"/>
        </w:rPr>
        <w:t xml:space="preserve"> umowa dzierżawy nieruchomości do czerwca 2044 roku.</w:t>
      </w:r>
    </w:p>
    <w:p w14:paraId="13D79AD3" w14:textId="77777777" w:rsidR="00A254F5" w:rsidRPr="00A254F5" w:rsidRDefault="00A254F5" w:rsidP="00A254F5">
      <w:pPr>
        <w:spacing w:line="276" w:lineRule="auto"/>
        <w:contextualSpacing/>
        <w:jc w:val="both"/>
        <w:rPr>
          <w:rFonts w:ascii="Cambria" w:hAnsi="Cambria"/>
        </w:rPr>
      </w:pPr>
    </w:p>
    <w:p w14:paraId="515B4447" w14:textId="77777777" w:rsidR="00A254F5" w:rsidRPr="00A254F5" w:rsidRDefault="00A254F5" w:rsidP="00A254F5">
      <w:pPr>
        <w:spacing w:line="276" w:lineRule="auto"/>
        <w:contextualSpacing/>
        <w:jc w:val="both"/>
        <w:rPr>
          <w:rFonts w:ascii="Cambria" w:hAnsi="Cambria"/>
        </w:rPr>
      </w:pPr>
      <w:r w:rsidRPr="00A254F5">
        <w:rPr>
          <w:rFonts w:ascii="Cambria" w:hAnsi="Cambria"/>
          <w:b/>
          <w:bCs/>
        </w:rPr>
        <w:t xml:space="preserve">HES Gdynia </w:t>
      </w:r>
      <w:proofErr w:type="spellStart"/>
      <w:r w:rsidRPr="00A254F5">
        <w:rPr>
          <w:rFonts w:ascii="Cambria" w:hAnsi="Cambria"/>
          <w:b/>
          <w:bCs/>
        </w:rPr>
        <w:t>Bulk</w:t>
      </w:r>
      <w:proofErr w:type="spellEnd"/>
      <w:r w:rsidRPr="00A254F5">
        <w:rPr>
          <w:rFonts w:ascii="Cambria" w:hAnsi="Cambria"/>
          <w:b/>
          <w:bCs/>
        </w:rPr>
        <w:t xml:space="preserve"> Terminal sp. z o.o.</w:t>
      </w:r>
      <w:r w:rsidRPr="00A254F5">
        <w:rPr>
          <w:rFonts w:ascii="Cambria" w:hAnsi="Cambria"/>
        </w:rPr>
        <w:t xml:space="preserve"> jest uniwersalnym terminalem masowym działającym jako samodzielny podmiot od maja 1995 roku. Udziały w spółce Wydzierżawiający zbył prywatnemu inwestorowi ATIC Services Spółka Akcyjna w roku 2011.  Główne kategorie świadczonych usług to przeładunek i składowanie suchych ładunków masowych, takich jak: węgiel, koks, ruda, zboża oraz pasze (w tym głównie śruta sojowa), biomasa, minerały, kruszywa, nawozy, przeładunek płynnych ładunków masowych (w tym chemikaliów klas 3, 6, 8 i 9 wg kodu IMDG) i przetworów naftowych. HES wykonuje również usługi dodatkowe, takie jak: ważenie, tarowanie samochodów i wagonów. Terminal zlokalizowany jest w sąsiedztwie głównego wejścia do Portu Gdynia, co wpływa na jego dobrą dostępność przy zachowaniu wysokiego poziomu bezpieczeństwa. Terminal posiada certyfikaty jakości i bezpieczeństwa: ISO 9001, ISO 22000, OHSAS 18001 oraz ISO 45001 AEO </w:t>
      </w:r>
      <w:proofErr w:type="spellStart"/>
      <w:r w:rsidRPr="00A254F5">
        <w:rPr>
          <w:rFonts w:ascii="Cambria" w:hAnsi="Cambria"/>
        </w:rPr>
        <w:t>Certificate</w:t>
      </w:r>
      <w:proofErr w:type="spellEnd"/>
      <w:r w:rsidRPr="00A254F5">
        <w:rPr>
          <w:rFonts w:ascii="Cambria" w:hAnsi="Cambria"/>
        </w:rPr>
        <w:t xml:space="preserve">. </w:t>
      </w:r>
    </w:p>
    <w:p w14:paraId="35573767" w14:textId="77777777" w:rsidR="00A254F5" w:rsidRPr="00A254F5" w:rsidRDefault="00A254F5" w:rsidP="00A254F5">
      <w:pPr>
        <w:spacing w:line="276" w:lineRule="auto"/>
        <w:contextualSpacing/>
        <w:jc w:val="both"/>
        <w:rPr>
          <w:rFonts w:ascii="Cambria" w:hAnsi="Cambria"/>
        </w:rPr>
      </w:pPr>
      <w:r w:rsidRPr="00A254F5">
        <w:rPr>
          <w:rFonts w:ascii="Cambria" w:hAnsi="Cambria"/>
        </w:rPr>
        <w:t xml:space="preserve">Terminal operuje na terenach dzierżawionych od Wydzierżawiającego, a okres dzierżawy trwa do końca sierpnia 2041 roku. </w:t>
      </w:r>
    </w:p>
    <w:p w14:paraId="6DF53B90" w14:textId="77777777" w:rsidR="00A254F5" w:rsidRPr="00A254F5" w:rsidRDefault="00A254F5" w:rsidP="00A254F5">
      <w:pPr>
        <w:spacing w:line="276" w:lineRule="auto"/>
        <w:contextualSpacing/>
        <w:jc w:val="both"/>
        <w:rPr>
          <w:rFonts w:ascii="Cambria" w:hAnsi="Cambria"/>
        </w:rPr>
      </w:pPr>
    </w:p>
    <w:p w14:paraId="73FAF8A6" w14:textId="77777777" w:rsidR="00A254F5" w:rsidRPr="00A254F5" w:rsidRDefault="00A254F5" w:rsidP="00A254F5">
      <w:pPr>
        <w:spacing w:line="276" w:lineRule="auto"/>
        <w:contextualSpacing/>
        <w:jc w:val="both"/>
        <w:rPr>
          <w:rFonts w:ascii="Cambria" w:hAnsi="Cambria"/>
        </w:rPr>
      </w:pPr>
      <w:r w:rsidRPr="00A254F5">
        <w:rPr>
          <w:rFonts w:ascii="Cambria" w:hAnsi="Cambria"/>
          <w:b/>
          <w:bCs/>
        </w:rPr>
        <w:t>Bałtycki Terminal Zbożowy sp. z o.o.</w:t>
      </w:r>
      <w:r w:rsidRPr="00A254F5">
        <w:rPr>
          <w:rFonts w:ascii="Cambria" w:hAnsi="Cambria"/>
        </w:rPr>
        <w:t xml:space="preserve"> to najstarszy samodzielny terminal eksploatacyjny </w:t>
      </w:r>
      <w:r w:rsidRPr="00A254F5">
        <w:rPr>
          <w:rFonts w:ascii="Cambria" w:hAnsi="Cambria"/>
        </w:rPr>
        <w:br/>
        <w:t xml:space="preserve">w Porcie Gdynia działający od lipca 1994 roku. W 2005 roku udziały zostały nabyte przez konsorcjum inwestorów: ADM Szamotuły sp. z o.o. i </w:t>
      </w:r>
      <w:proofErr w:type="spellStart"/>
      <w:r w:rsidRPr="00A254F5">
        <w:rPr>
          <w:rFonts w:ascii="Cambria" w:hAnsi="Cambria"/>
        </w:rPr>
        <w:t>Cefetra</w:t>
      </w:r>
      <w:proofErr w:type="spellEnd"/>
      <w:r w:rsidRPr="00A254F5">
        <w:rPr>
          <w:rFonts w:ascii="Cambria" w:hAnsi="Cambria"/>
        </w:rPr>
        <w:t xml:space="preserve"> BV. Terminal specjalizuje się  </w:t>
      </w:r>
      <w:r w:rsidRPr="00A254F5">
        <w:rPr>
          <w:rFonts w:ascii="Cambria" w:hAnsi="Cambria"/>
        </w:rPr>
        <w:br/>
        <w:t xml:space="preserve">w przeładunkach oraz czasowym składowaniu zbóż, nasion oleistych oraz surowców paszowych. Wyposażenie terminalu gwarantuje klientom sprawną obsługę przeładunkową z zachowaniem standardów HACCP oraz GMP+B3. Na terenie terminalu znajdują się magazyny płaskie, silosy </w:t>
      </w:r>
      <w:r w:rsidRPr="00A254F5">
        <w:rPr>
          <w:rFonts w:ascii="Cambria" w:hAnsi="Cambria"/>
        </w:rPr>
        <w:br/>
        <w:t>i elewator o łącznej pojemności umożliwiającej składowanie do 72 tys. ton ładunków. Istotnym atutem Spółki jest magazyn celny dla obsługi ładunków tranzytowych.</w:t>
      </w:r>
    </w:p>
    <w:p w14:paraId="7E21E386" w14:textId="77777777" w:rsidR="00A254F5" w:rsidRPr="00A254F5" w:rsidRDefault="00A254F5" w:rsidP="00A254F5">
      <w:pPr>
        <w:spacing w:line="276" w:lineRule="auto"/>
        <w:contextualSpacing/>
        <w:jc w:val="both"/>
        <w:rPr>
          <w:rFonts w:ascii="Cambria" w:hAnsi="Cambria"/>
        </w:rPr>
      </w:pPr>
      <w:r w:rsidRPr="00A254F5">
        <w:rPr>
          <w:rFonts w:ascii="Cambria" w:hAnsi="Cambria"/>
        </w:rPr>
        <w:lastRenderedPageBreak/>
        <w:t>Bałtycki Terminal Zbożowy sp. z o.o. jest związany z Wydzierżawiającym umową dzierżawy nieruchomości do września 2025 roku.</w:t>
      </w:r>
    </w:p>
    <w:p w14:paraId="7522892F" w14:textId="77777777" w:rsidR="00A254F5" w:rsidRPr="00A254F5" w:rsidRDefault="00A254F5" w:rsidP="00A254F5">
      <w:pPr>
        <w:spacing w:line="276" w:lineRule="auto"/>
        <w:contextualSpacing/>
        <w:jc w:val="both"/>
        <w:rPr>
          <w:rFonts w:ascii="Cambria" w:hAnsi="Cambria"/>
        </w:rPr>
      </w:pPr>
    </w:p>
    <w:p w14:paraId="48F5B381" w14:textId="77777777" w:rsidR="00A254F5" w:rsidRPr="00A254F5" w:rsidRDefault="00A254F5" w:rsidP="00A254F5">
      <w:pPr>
        <w:spacing w:line="276" w:lineRule="auto"/>
        <w:contextualSpacing/>
        <w:jc w:val="both"/>
        <w:rPr>
          <w:rFonts w:ascii="Cambria" w:hAnsi="Cambria"/>
        </w:rPr>
      </w:pPr>
      <w:r w:rsidRPr="00A254F5">
        <w:rPr>
          <w:rFonts w:ascii="Cambria" w:hAnsi="Cambria"/>
          <w:b/>
          <w:bCs/>
        </w:rPr>
        <w:t>Bałtycka Baza Masowa</w:t>
      </w:r>
      <w:r w:rsidRPr="00A254F5">
        <w:rPr>
          <w:rFonts w:ascii="Cambria" w:hAnsi="Cambria"/>
        </w:rPr>
        <w:t xml:space="preserve"> sp. z o.o. jest spółką założoną w roku 1996 przez Wydzierżawiającego</w:t>
      </w:r>
      <w:r w:rsidRPr="00A254F5">
        <w:rPr>
          <w:rFonts w:ascii="Cambria" w:hAnsi="Cambria"/>
        </w:rPr>
        <w:br/>
        <w:t xml:space="preserve">i Grupę Azoty Zakłady Azotowe Puławy S.A. Terminal świadczy usługi przeładunku, spedycji, składowania i konfekcjonowania towarów masowych – głównie nawozów mineralnych – w tym obsługi morskich i lądowych środków transportu we wszystkich relacjach. Spektrum przeładunków obejmuje zarówno towary masowe płynne, jak i masowe sypkie luzem oraz </w:t>
      </w:r>
      <w:r w:rsidRPr="00A254F5">
        <w:rPr>
          <w:rFonts w:ascii="Cambria" w:hAnsi="Cambria"/>
        </w:rPr>
        <w:br/>
        <w:t>w opakowaniach zjednostkowanych typu big-</w:t>
      </w:r>
      <w:proofErr w:type="spellStart"/>
      <w:r w:rsidRPr="00A254F5">
        <w:rPr>
          <w:rFonts w:ascii="Cambria" w:hAnsi="Cambria"/>
        </w:rPr>
        <w:t>bag</w:t>
      </w:r>
      <w:proofErr w:type="spellEnd"/>
      <w:r w:rsidRPr="00A254F5">
        <w:rPr>
          <w:rFonts w:ascii="Cambria" w:hAnsi="Cambria"/>
        </w:rPr>
        <w:t>. Dogodna lokalizacja w pobliżu wejścia głównego do Portu Gdynia i parametry eksploatacyjne nabrzeży, a także pojemne zaplecze składowe i wysokie raty przeładunkowe stanowią o atrakcyjności terminalu. Terminal posiada certyfikat zarządzania jakością ISO 9001:2008.</w:t>
      </w:r>
    </w:p>
    <w:p w14:paraId="14F43734" w14:textId="77777777" w:rsidR="00A254F5" w:rsidRPr="00A254F5" w:rsidRDefault="00A254F5" w:rsidP="00A254F5">
      <w:pPr>
        <w:spacing w:line="276" w:lineRule="auto"/>
        <w:contextualSpacing/>
        <w:jc w:val="both"/>
        <w:rPr>
          <w:rFonts w:ascii="Cambria" w:hAnsi="Cambria"/>
        </w:rPr>
      </w:pPr>
      <w:r w:rsidRPr="00A254F5">
        <w:rPr>
          <w:rFonts w:ascii="Cambria" w:hAnsi="Cambria"/>
        </w:rPr>
        <w:t>Spółka wybudowała terminal na nieruchomościach gruntowych dzierżawionych od Wydzierżawiającego. Obecna umowa najmu wiąże Wydzierżawiającego i BBM do końca sierpnia 2041 roku.</w:t>
      </w:r>
    </w:p>
    <w:p w14:paraId="77F68979" w14:textId="77777777" w:rsidR="00A254F5" w:rsidRPr="00A254F5" w:rsidRDefault="00A254F5" w:rsidP="00A254F5">
      <w:pPr>
        <w:spacing w:line="276" w:lineRule="auto"/>
        <w:contextualSpacing/>
        <w:jc w:val="both"/>
        <w:rPr>
          <w:rFonts w:ascii="Cambria" w:hAnsi="Cambria"/>
          <w:b/>
          <w:bCs/>
        </w:rPr>
      </w:pPr>
    </w:p>
    <w:p w14:paraId="4804E104" w14:textId="77777777" w:rsidR="00A254F5" w:rsidRPr="00A254F5" w:rsidRDefault="00A254F5" w:rsidP="00A254F5">
      <w:pPr>
        <w:spacing w:line="276" w:lineRule="auto"/>
        <w:contextualSpacing/>
        <w:jc w:val="both"/>
        <w:rPr>
          <w:rFonts w:ascii="Cambria" w:hAnsi="Cambria"/>
        </w:rPr>
      </w:pPr>
      <w:proofErr w:type="spellStart"/>
      <w:r w:rsidRPr="00A254F5">
        <w:rPr>
          <w:rFonts w:ascii="Cambria" w:hAnsi="Cambria"/>
          <w:b/>
          <w:bCs/>
        </w:rPr>
        <w:t>Koole</w:t>
      </w:r>
      <w:proofErr w:type="spellEnd"/>
      <w:r w:rsidRPr="00A254F5">
        <w:rPr>
          <w:rFonts w:ascii="Cambria" w:hAnsi="Cambria"/>
          <w:b/>
          <w:bCs/>
        </w:rPr>
        <w:t xml:space="preserve"> </w:t>
      </w:r>
      <w:proofErr w:type="spellStart"/>
      <w:r w:rsidRPr="00A254F5">
        <w:rPr>
          <w:rFonts w:ascii="Cambria" w:hAnsi="Cambria"/>
          <w:b/>
          <w:bCs/>
        </w:rPr>
        <w:t>Tankstorage</w:t>
      </w:r>
      <w:proofErr w:type="spellEnd"/>
      <w:r w:rsidRPr="00A254F5">
        <w:rPr>
          <w:rFonts w:ascii="Cambria" w:hAnsi="Cambria"/>
          <w:b/>
          <w:bCs/>
        </w:rPr>
        <w:t xml:space="preserve"> Gdynia sp. z o.o. </w:t>
      </w:r>
      <w:r w:rsidRPr="00A254F5">
        <w:rPr>
          <w:rFonts w:ascii="Cambria" w:hAnsi="Cambria"/>
        </w:rPr>
        <w:t xml:space="preserve">będący własnością holenderskiej firmy </w:t>
      </w:r>
      <w:proofErr w:type="spellStart"/>
      <w:r w:rsidRPr="00A254F5">
        <w:rPr>
          <w:rFonts w:ascii="Cambria" w:hAnsi="Cambria"/>
        </w:rPr>
        <w:t>Koole</w:t>
      </w:r>
      <w:proofErr w:type="spellEnd"/>
      <w:r w:rsidRPr="00A254F5">
        <w:rPr>
          <w:rFonts w:ascii="Cambria" w:hAnsi="Cambria"/>
        </w:rPr>
        <w:t xml:space="preserve"> </w:t>
      </w:r>
      <w:proofErr w:type="spellStart"/>
      <w:r w:rsidRPr="00A254F5">
        <w:rPr>
          <w:rFonts w:ascii="Cambria" w:hAnsi="Cambria"/>
        </w:rPr>
        <w:t>Terminals</w:t>
      </w:r>
      <w:proofErr w:type="spellEnd"/>
      <w:r w:rsidRPr="00A254F5">
        <w:rPr>
          <w:rFonts w:ascii="Cambria" w:hAnsi="Cambria"/>
        </w:rPr>
        <w:t>, przeznaczony jest do przeładunku i składowania ładunków płynnych – przede wszystkim melasy cukrowej oraz ładunków o najwyższych wymogach jakościowych, w tym szczególnie produktów spożywczych. Terminal posiada możliwość jednoczesnej obsługi dwóch statków o ładowności rzędu 5 000 DWT. Potencjał składowy terminalu obejmuje 10 zbiorników (w zakresie 1 200 m</w:t>
      </w:r>
      <w:r w:rsidRPr="00A254F5">
        <w:rPr>
          <w:rFonts w:ascii="Cambria" w:hAnsi="Cambria"/>
          <w:vertAlign w:val="superscript"/>
        </w:rPr>
        <w:t>3</w:t>
      </w:r>
      <w:r w:rsidRPr="00A254F5">
        <w:rPr>
          <w:rFonts w:ascii="Cambria" w:hAnsi="Cambria"/>
        </w:rPr>
        <w:t xml:space="preserve"> – 5 500 m3), o łącznej pojemności 31 000 m</w:t>
      </w:r>
      <w:r w:rsidRPr="00A254F5">
        <w:rPr>
          <w:rFonts w:ascii="Cambria" w:hAnsi="Cambria"/>
          <w:vertAlign w:val="superscript"/>
        </w:rPr>
        <w:t>3</w:t>
      </w:r>
      <w:r w:rsidRPr="00A254F5">
        <w:rPr>
          <w:rFonts w:ascii="Cambria" w:hAnsi="Cambria"/>
        </w:rPr>
        <w:t>.</w:t>
      </w:r>
    </w:p>
    <w:p w14:paraId="7E392C3E" w14:textId="77777777" w:rsidR="00A254F5" w:rsidRPr="00A254F5" w:rsidRDefault="00A254F5" w:rsidP="00A254F5">
      <w:pPr>
        <w:spacing w:line="276" w:lineRule="auto"/>
        <w:contextualSpacing/>
        <w:jc w:val="both"/>
        <w:rPr>
          <w:rFonts w:ascii="Cambria" w:hAnsi="Cambria"/>
        </w:rPr>
      </w:pPr>
      <w:r w:rsidRPr="00A254F5">
        <w:rPr>
          <w:rFonts w:ascii="Cambria" w:hAnsi="Cambria"/>
        </w:rPr>
        <w:t>W roku 2020 Wydzierżawiający podpisał z terminalem 10 letnią umowę dzierżawy nieruchomości obowiązuje do marca 2030r.</w:t>
      </w:r>
    </w:p>
    <w:p w14:paraId="726345E6" w14:textId="77777777" w:rsidR="00A254F5" w:rsidRPr="00A254F5" w:rsidRDefault="00A254F5" w:rsidP="00A254F5">
      <w:pPr>
        <w:spacing w:line="276" w:lineRule="auto"/>
        <w:contextualSpacing/>
        <w:rPr>
          <w:rFonts w:ascii="Cambria" w:hAnsi="Cambria"/>
          <w:b/>
          <w:bCs/>
        </w:rPr>
      </w:pPr>
    </w:p>
    <w:p w14:paraId="657D80AA" w14:textId="77777777" w:rsidR="00A254F5" w:rsidRPr="00A254F5" w:rsidRDefault="00A254F5" w:rsidP="00A254F5">
      <w:pPr>
        <w:spacing w:line="276" w:lineRule="auto"/>
        <w:contextualSpacing/>
        <w:jc w:val="both"/>
        <w:rPr>
          <w:rFonts w:ascii="Cambria" w:hAnsi="Cambria"/>
        </w:rPr>
      </w:pPr>
      <w:proofErr w:type="spellStart"/>
      <w:r w:rsidRPr="00A254F5">
        <w:rPr>
          <w:rFonts w:ascii="Cambria" w:hAnsi="Cambria"/>
          <w:b/>
          <w:bCs/>
        </w:rPr>
        <w:t>Aalborg</w:t>
      </w:r>
      <w:proofErr w:type="spellEnd"/>
      <w:r w:rsidRPr="00A254F5">
        <w:rPr>
          <w:rFonts w:ascii="Cambria" w:hAnsi="Cambria"/>
          <w:b/>
          <w:bCs/>
        </w:rPr>
        <w:t xml:space="preserve"> Portland Polska Sp. z o.o.</w:t>
      </w:r>
      <w:r w:rsidRPr="00A254F5">
        <w:rPr>
          <w:rFonts w:ascii="Cambria" w:hAnsi="Cambria"/>
        </w:rPr>
        <w:t xml:space="preserve"> – specjalistyczny terminal przeładunku cementu działający w porcie Gdynia od 1996 roku (poprzednim dzierżawcą była spółka </w:t>
      </w:r>
      <w:proofErr w:type="spellStart"/>
      <w:r w:rsidRPr="00A254F5">
        <w:rPr>
          <w:rFonts w:ascii="Cambria" w:hAnsi="Cambria"/>
        </w:rPr>
        <w:t>Scancem</w:t>
      </w:r>
      <w:proofErr w:type="spellEnd"/>
      <w:r w:rsidRPr="00A254F5">
        <w:rPr>
          <w:rFonts w:ascii="Cambria" w:hAnsi="Cambria"/>
        </w:rPr>
        <w:t xml:space="preserve"> sp. z o.o.). </w:t>
      </w:r>
    </w:p>
    <w:p w14:paraId="1ABDDA31" w14:textId="77777777" w:rsidR="00A254F5" w:rsidRPr="00A254F5" w:rsidRDefault="00A254F5" w:rsidP="00A254F5">
      <w:pPr>
        <w:spacing w:line="276" w:lineRule="auto"/>
        <w:contextualSpacing/>
        <w:jc w:val="both"/>
        <w:rPr>
          <w:rFonts w:ascii="Cambria" w:hAnsi="Cambria"/>
        </w:rPr>
      </w:pPr>
      <w:r w:rsidRPr="00A254F5">
        <w:rPr>
          <w:rFonts w:ascii="Cambria" w:hAnsi="Cambria"/>
        </w:rPr>
        <w:t xml:space="preserve">Spółka prowadzi działalności na nieruchomości dzierżawionej od </w:t>
      </w:r>
      <w:bookmarkStart w:id="7" w:name="_Hlk57211309"/>
      <w:bookmarkStart w:id="8" w:name="_Hlk57212548"/>
      <w:r w:rsidRPr="00A254F5">
        <w:rPr>
          <w:rFonts w:ascii="Cambria" w:hAnsi="Cambria"/>
        </w:rPr>
        <w:t>Wydzierżawiającego</w:t>
      </w:r>
      <w:bookmarkEnd w:id="7"/>
      <w:r w:rsidRPr="00A254F5">
        <w:rPr>
          <w:rFonts w:ascii="Cambria" w:hAnsi="Cambria"/>
        </w:rPr>
        <w:t xml:space="preserve">. </w:t>
      </w:r>
    </w:p>
    <w:bookmarkEnd w:id="8"/>
    <w:p w14:paraId="00685AE1" w14:textId="77777777" w:rsidR="00A254F5" w:rsidRPr="00A254F5" w:rsidRDefault="00A254F5" w:rsidP="00A254F5">
      <w:pPr>
        <w:spacing w:line="276" w:lineRule="auto"/>
        <w:contextualSpacing/>
        <w:jc w:val="both"/>
        <w:rPr>
          <w:rFonts w:ascii="Cambria" w:hAnsi="Cambria"/>
        </w:rPr>
      </w:pPr>
      <w:r w:rsidRPr="00A254F5">
        <w:rPr>
          <w:rFonts w:ascii="Cambria" w:hAnsi="Cambria"/>
        </w:rPr>
        <w:t xml:space="preserve">Okres dzierżawy upływa w z końcem roku 2023. </w:t>
      </w:r>
    </w:p>
    <w:p w14:paraId="3E730B62" w14:textId="77777777" w:rsidR="00A254F5" w:rsidRPr="00A254F5" w:rsidRDefault="00A254F5" w:rsidP="00A254F5">
      <w:pPr>
        <w:spacing w:line="276" w:lineRule="auto"/>
        <w:contextualSpacing/>
        <w:jc w:val="both"/>
        <w:rPr>
          <w:rFonts w:ascii="Cambria" w:hAnsi="Cambria"/>
        </w:rPr>
      </w:pPr>
    </w:p>
    <w:p w14:paraId="5E88776F" w14:textId="77777777" w:rsidR="00A254F5" w:rsidRPr="00A254F5" w:rsidRDefault="00A254F5" w:rsidP="00A254F5">
      <w:pPr>
        <w:spacing w:line="276" w:lineRule="auto"/>
        <w:contextualSpacing/>
        <w:jc w:val="both"/>
        <w:rPr>
          <w:rFonts w:ascii="Cambria" w:hAnsi="Cambria"/>
        </w:rPr>
      </w:pPr>
      <w:proofErr w:type="spellStart"/>
      <w:r w:rsidRPr="00A254F5">
        <w:rPr>
          <w:rFonts w:ascii="Cambria" w:hAnsi="Cambria"/>
          <w:b/>
          <w:bCs/>
        </w:rPr>
        <w:t>Alpetrol</w:t>
      </w:r>
      <w:proofErr w:type="spellEnd"/>
      <w:r w:rsidRPr="00A254F5">
        <w:rPr>
          <w:rFonts w:ascii="Cambria" w:hAnsi="Cambria"/>
          <w:b/>
          <w:bCs/>
        </w:rPr>
        <w:t xml:space="preserve"> Sp. z o.o.</w:t>
      </w:r>
      <w:r w:rsidRPr="00A254F5">
        <w:rPr>
          <w:rFonts w:ascii="Cambria" w:hAnsi="Cambria"/>
        </w:rPr>
        <w:t xml:space="preserve"> – terminal dokonujący przeładunków skroplonych gazów węglowodorowych  w relacji importowo-eksportowej, na potrzeby własne oraz usługowo dla innych zleceniodawców; magazynowanie gazu na potrzeby własne.</w:t>
      </w:r>
    </w:p>
    <w:p w14:paraId="345AB478" w14:textId="5A220537" w:rsidR="00A254F5" w:rsidRPr="00A254F5" w:rsidRDefault="00A254F5" w:rsidP="00A254F5">
      <w:pPr>
        <w:spacing w:line="276" w:lineRule="auto"/>
        <w:contextualSpacing/>
        <w:jc w:val="both"/>
        <w:rPr>
          <w:rFonts w:ascii="Cambria" w:hAnsi="Cambria"/>
        </w:rPr>
      </w:pPr>
      <w:r w:rsidRPr="00A254F5">
        <w:rPr>
          <w:rFonts w:ascii="Cambria" w:hAnsi="Cambria"/>
        </w:rPr>
        <w:t>Spółkę wiąże z ZMPG S</w:t>
      </w:r>
      <w:r w:rsidR="002C3129">
        <w:rPr>
          <w:rFonts w:ascii="Cambria" w:hAnsi="Cambria"/>
        </w:rPr>
        <w:t>.</w:t>
      </w:r>
      <w:r w:rsidRPr="00A254F5">
        <w:rPr>
          <w:rFonts w:ascii="Cambria" w:hAnsi="Cambria"/>
        </w:rPr>
        <w:t>A</w:t>
      </w:r>
      <w:r w:rsidR="002C3129">
        <w:rPr>
          <w:rFonts w:ascii="Cambria" w:hAnsi="Cambria"/>
        </w:rPr>
        <w:t>.</w:t>
      </w:r>
      <w:r w:rsidRPr="00A254F5">
        <w:rPr>
          <w:rFonts w:ascii="Cambria" w:hAnsi="Cambria"/>
        </w:rPr>
        <w:t xml:space="preserve"> umowa dzierżawy obowiązująca do października 2025r.</w:t>
      </w:r>
    </w:p>
    <w:p w14:paraId="16CA1C97" w14:textId="77777777" w:rsidR="00A254F5" w:rsidRPr="00A254F5" w:rsidRDefault="00A254F5" w:rsidP="00A254F5">
      <w:pPr>
        <w:spacing w:line="276" w:lineRule="auto"/>
        <w:contextualSpacing/>
        <w:jc w:val="both"/>
        <w:rPr>
          <w:rFonts w:ascii="Cambria" w:hAnsi="Cambria"/>
        </w:rPr>
      </w:pPr>
    </w:p>
    <w:p w14:paraId="62B77AC9" w14:textId="77777777" w:rsidR="00A254F5" w:rsidRPr="00A254F5" w:rsidRDefault="00A254F5" w:rsidP="00A254F5">
      <w:pPr>
        <w:spacing w:line="276" w:lineRule="auto"/>
        <w:contextualSpacing/>
        <w:jc w:val="both"/>
        <w:rPr>
          <w:rFonts w:ascii="Cambria" w:hAnsi="Cambria"/>
        </w:rPr>
      </w:pPr>
      <w:r w:rsidRPr="00A254F5">
        <w:rPr>
          <w:rFonts w:ascii="Cambria" w:hAnsi="Cambria"/>
          <w:b/>
          <w:bCs/>
        </w:rPr>
        <w:t>Terminal promowy</w:t>
      </w:r>
      <w:r w:rsidRPr="00A254F5">
        <w:rPr>
          <w:rFonts w:ascii="Cambria" w:hAnsi="Cambria"/>
        </w:rPr>
        <w:t xml:space="preserve"> – obsługiwany przez przewoźnika promowego Stena Line świadczącego regularne połączenia promowe na trasie z portu w Gdyni do portu </w:t>
      </w:r>
      <w:proofErr w:type="spellStart"/>
      <w:r w:rsidRPr="00A254F5">
        <w:rPr>
          <w:rFonts w:ascii="Cambria" w:hAnsi="Cambria"/>
        </w:rPr>
        <w:t>Karlskrona</w:t>
      </w:r>
      <w:proofErr w:type="spellEnd"/>
      <w:r w:rsidRPr="00A254F5">
        <w:rPr>
          <w:rFonts w:ascii="Cambria" w:hAnsi="Cambria"/>
        </w:rPr>
        <w:t xml:space="preserve"> w Szwecji. Przewoźnik realizuje ok. 1000 rejsów w skali roku, co przekłada się na obsługę ok. 750 tys. pasażerów, ok. 180 tys. jednostek frachtowych oraz ok. 120 tys. samochodów osobowych. </w:t>
      </w:r>
    </w:p>
    <w:p w14:paraId="33EE581F" w14:textId="77777777" w:rsidR="00A254F5" w:rsidRPr="00A254F5" w:rsidRDefault="00A254F5" w:rsidP="00A254F5">
      <w:pPr>
        <w:spacing w:line="276" w:lineRule="auto"/>
        <w:contextualSpacing/>
        <w:jc w:val="both"/>
        <w:rPr>
          <w:rFonts w:ascii="Cambria" w:hAnsi="Cambria"/>
        </w:rPr>
      </w:pPr>
      <w:r w:rsidRPr="00A254F5">
        <w:rPr>
          <w:rFonts w:ascii="Cambria" w:hAnsi="Cambria"/>
        </w:rPr>
        <w:t xml:space="preserve">Terminal zlokalizowany jest w bezpośrednim sąsiedztwie terminalu kontenerowego BCT przy </w:t>
      </w:r>
      <w:proofErr w:type="spellStart"/>
      <w:r w:rsidRPr="00A254F5">
        <w:rPr>
          <w:rFonts w:ascii="Cambria" w:hAnsi="Cambria"/>
        </w:rPr>
        <w:t>nab</w:t>
      </w:r>
      <w:proofErr w:type="spellEnd"/>
      <w:r w:rsidRPr="00A254F5">
        <w:rPr>
          <w:rFonts w:ascii="Cambria" w:hAnsi="Cambria"/>
        </w:rPr>
        <w:t xml:space="preserve">. Helskie II. Wydzierżawiający zamierza przenieść terminal promowy do innej lokalizacji - </w:t>
      </w:r>
      <w:r w:rsidRPr="00A254F5">
        <w:rPr>
          <w:rFonts w:ascii="Cambria" w:hAnsi="Cambria"/>
        </w:rPr>
        <w:br/>
        <w:t xml:space="preserve">w roku 2021 oddany zostanie do użytkowania nowo wybudowany terminal promowy przy nabrzeżu Polskim w Porcie Gdynia, który pozwoli na obsługę promów o długości do 240 metrów. </w:t>
      </w:r>
    </w:p>
    <w:p w14:paraId="59B774B4" w14:textId="77777777" w:rsidR="00A254F5" w:rsidRPr="00A254F5" w:rsidRDefault="00A254F5" w:rsidP="00A254F5">
      <w:pPr>
        <w:spacing w:line="276" w:lineRule="auto"/>
        <w:contextualSpacing/>
        <w:jc w:val="both"/>
        <w:rPr>
          <w:rFonts w:ascii="Cambria" w:hAnsi="Cambria"/>
        </w:rPr>
      </w:pPr>
    </w:p>
    <w:p w14:paraId="6E04F641" w14:textId="77777777" w:rsidR="00A254F5" w:rsidRPr="00A254F5" w:rsidRDefault="00A254F5" w:rsidP="00A254F5">
      <w:pPr>
        <w:spacing w:line="276" w:lineRule="auto"/>
        <w:contextualSpacing/>
        <w:jc w:val="both"/>
        <w:rPr>
          <w:rFonts w:ascii="Cambria" w:hAnsi="Cambria"/>
        </w:rPr>
      </w:pPr>
    </w:p>
    <w:p w14:paraId="4F6805C9" w14:textId="77777777" w:rsidR="00A254F5" w:rsidRPr="00A254F5" w:rsidRDefault="00A254F5" w:rsidP="00A254F5">
      <w:pPr>
        <w:spacing w:line="276" w:lineRule="auto"/>
        <w:contextualSpacing/>
        <w:jc w:val="both"/>
        <w:rPr>
          <w:rFonts w:ascii="Cambria" w:hAnsi="Cambria"/>
        </w:rPr>
      </w:pPr>
    </w:p>
    <w:p w14:paraId="64B2D8B1" w14:textId="10D19664" w:rsidR="008E70A7" w:rsidRDefault="008E70A7">
      <w:pPr>
        <w:rPr>
          <w:rFonts w:ascii="Cambria" w:hAnsi="Cambria"/>
        </w:rPr>
      </w:pPr>
      <w:r>
        <w:rPr>
          <w:rFonts w:ascii="Cambria" w:hAnsi="Cambria"/>
        </w:rPr>
        <w:br w:type="page"/>
      </w:r>
    </w:p>
    <w:p w14:paraId="3C2FF4FD" w14:textId="77777777" w:rsidR="00A254F5" w:rsidRPr="00A254F5" w:rsidRDefault="00A254F5" w:rsidP="008D0F04">
      <w:pPr>
        <w:pStyle w:val="Nagwek2"/>
      </w:pPr>
      <w:bookmarkStart w:id="9" w:name="_Toc97554798"/>
      <w:bookmarkStart w:id="10" w:name="_Hlk66707609"/>
      <w:r w:rsidRPr="00A254F5">
        <w:lastRenderedPageBreak/>
        <w:t>Lokalizacja terminali przeładunkowych w Porcie Gdynia</w:t>
      </w:r>
      <w:bookmarkEnd w:id="9"/>
    </w:p>
    <w:bookmarkEnd w:id="10"/>
    <w:p w14:paraId="16D65CF6" w14:textId="77777777" w:rsidR="00A254F5" w:rsidRPr="00A254F5" w:rsidRDefault="00A254F5" w:rsidP="00A254F5">
      <w:pPr>
        <w:spacing w:line="276" w:lineRule="auto"/>
        <w:contextualSpacing/>
        <w:jc w:val="both"/>
        <w:rPr>
          <w:rFonts w:ascii="Cambria" w:hAnsi="Cambria"/>
        </w:rPr>
      </w:pPr>
    </w:p>
    <w:p w14:paraId="38B9150C" w14:textId="77777777" w:rsidR="00A254F5" w:rsidRPr="00A254F5" w:rsidRDefault="00A254F5" w:rsidP="00A254F5">
      <w:pPr>
        <w:spacing w:line="276" w:lineRule="auto"/>
        <w:contextualSpacing/>
        <w:jc w:val="both"/>
        <w:rPr>
          <w:rFonts w:ascii="Cambria" w:hAnsi="Cambria"/>
          <w:strike/>
        </w:rPr>
      </w:pPr>
      <w:r w:rsidRPr="00A254F5">
        <w:rPr>
          <w:rFonts w:ascii="Cambria" w:hAnsi="Cambria"/>
          <w:strike/>
          <w:noProof/>
        </w:rPr>
        <w:drawing>
          <wp:inline distT="0" distB="0" distL="0" distR="0" wp14:anchorId="49320FDB" wp14:editId="209721C6">
            <wp:extent cx="5688330" cy="3932555"/>
            <wp:effectExtent l="0" t="0" r="762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8330" cy="3932555"/>
                    </a:xfrm>
                    <a:prstGeom prst="rect">
                      <a:avLst/>
                    </a:prstGeom>
                    <a:noFill/>
                  </pic:spPr>
                </pic:pic>
              </a:graphicData>
            </a:graphic>
          </wp:inline>
        </w:drawing>
      </w:r>
    </w:p>
    <w:p w14:paraId="2F69325F" w14:textId="77777777" w:rsidR="00A254F5" w:rsidRPr="00A254F5" w:rsidRDefault="00A254F5" w:rsidP="00A254F5">
      <w:pPr>
        <w:keepNext/>
        <w:keepLines/>
        <w:spacing w:after="0" w:line="360" w:lineRule="auto"/>
        <w:ind w:left="360"/>
        <w:contextualSpacing/>
        <w:outlineLvl w:val="1"/>
        <w:rPr>
          <w:rFonts w:ascii="Cambria" w:eastAsiaTheme="majorEastAsia" w:hAnsi="Cambria" w:cstheme="majorBidi"/>
          <w:b/>
          <w:color w:val="2F5496" w:themeColor="accent1" w:themeShade="BF"/>
          <w:sz w:val="18"/>
          <w:szCs w:val="26"/>
        </w:rPr>
      </w:pPr>
    </w:p>
    <w:p w14:paraId="71BE2526" w14:textId="77777777" w:rsidR="00A254F5" w:rsidRPr="00A254F5" w:rsidRDefault="00A254F5" w:rsidP="008D0F04">
      <w:pPr>
        <w:pStyle w:val="Nagwek2"/>
      </w:pPr>
      <w:bookmarkStart w:id="11" w:name="_Toc97554799"/>
      <w:r w:rsidRPr="00A254F5">
        <w:t>Przeładunki w Porcie Gdynia  w latach 2018 - 2020</w:t>
      </w:r>
      <w:bookmarkEnd w:id="11"/>
    </w:p>
    <w:tbl>
      <w:tblPr>
        <w:tblW w:w="664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53"/>
        <w:gridCol w:w="1276"/>
        <w:gridCol w:w="1701"/>
        <w:gridCol w:w="1418"/>
      </w:tblGrid>
      <w:tr w:rsidR="00A254F5" w:rsidRPr="00A254F5" w14:paraId="01055F4E" w14:textId="77777777" w:rsidTr="00DF7A93">
        <w:trPr>
          <w:cantSplit/>
          <w:trHeight w:val="435"/>
          <w:jc w:val="center"/>
        </w:trPr>
        <w:tc>
          <w:tcPr>
            <w:tcW w:w="6648" w:type="dxa"/>
            <w:gridSpan w:val="4"/>
            <w:tcBorders>
              <w:top w:val="nil"/>
              <w:left w:val="nil"/>
              <w:bottom w:val="double" w:sz="4" w:space="0" w:color="auto"/>
              <w:right w:val="nil"/>
            </w:tcBorders>
            <w:shd w:val="clear" w:color="auto" w:fill="auto"/>
            <w:vAlign w:val="center"/>
          </w:tcPr>
          <w:p w14:paraId="26A41D50" w14:textId="77777777" w:rsidR="00A254F5" w:rsidRPr="00A254F5" w:rsidRDefault="00A254F5" w:rsidP="00A254F5">
            <w:pPr>
              <w:spacing w:before="120" w:after="0" w:line="276" w:lineRule="auto"/>
              <w:jc w:val="right"/>
              <w:rPr>
                <w:rFonts w:ascii="Cambria" w:eastAsia="Calibri" w:hAnsi="Cambria" w:cs="Calibri"/>
                <w:b/>
                <w:sz w:val="24"/>
                <w:szCs w:val="24"/>
                <w:vertAlign w:val="subscript"/>
              </w:rPr>
            </w:pPr>
            <w:r w:rsidRPr="00A254F5">
              <w:rPr>
                <w:rFonts w:ascii="Cambria" w:eastAsia="Calibri" w:hAnsi="Cambria" w:cs="Calibri"/>
                <w:b/>
                <w:sz w:val="24"/>
                <w:szCs w:val="24"/>
                <w:vertAlign w:val="subscript"/>
              </w:rPr>
              <w:t>[tys. ton]</w:t>
            </w:r>
          </w:p>
        </w:tc>
      </w:tr>
      <w:tr w:rsidR="00A254F5" w:rsidRPr="00A254F5" w14:paraId="3CA893E1" w14:textId="77777777" w:rsidTr="00DF7A93">
        <w:trPr>
          <w:cantSplit/>
          <w:trHeight w:val="528"/>
          <w:jc w:val="center"/>
        </w:trPr>
        <w:tc>
          <w:tcPr>
            <w:tcW w:w="2253" w:type="dxa"/>
            <w:tcBorders>
              <w:top w:val="double" w:sz="4" w:space="0" w:color="auto"/>
              <w:bottom w:val="single" w:sz="4" w:space="0" w:color="auto"/>
            </w:tcBorders>
            <w:shd w:val="clear" w:color="auto" w:fill="B4C6E7" w:themeFill="accent1" w:themeFillTint="66"/>
            <w:vAlign w:val="center"/>
          </w:tcPr>
          <w:p w14:paraId="4625F3A0" w14:textId="77777777" w:rsidR="00A254F5" w:rsidRPr="00A254F5" w:rsidRDefault="00A254F5" w:rsidP="00A254F5">
            <w:pPr>
              <w:spacing w:before="120" w:after="0" w:line="276" w:lineRule="auto"/>
              <w:jc w:val="center"/>
              <w:rPr>
                <w:rFonts w:ascii="Cambria" w:eastAsia="Calibri" w:hAnsi="Cambria" w:cs="Cambria"/>
                <w:b/>
                <w:sz w:val="18"/>
                <w:szCs w:val="18"/>
              </w:rPr>
            </w:pPr>
            <w:r w:rsidRPr="00A254F5">
              <w:rPr>
                <w:rFonts w:ascii="Cambria" w:eastAsia="Calibri" w:hAnsi="Cambria" w:cs="Cambria"/>
                <w:b/>
                <w:sz w:val="18"/>
                <w:szCs w:val="18"/>
              </w:rPr>
              <w:t>GRUPY ŁADUNKOWE</w:t>
            </w:r>
          </w:p>
        </w:tc>
        <w:tc>
          <w:tcPr>
            <w:tcW w:w="1276" w:type="dxa"/>
            <w:tcBorders>
              <w:top w:val="double" w:sz="4" w:space="0" w:color="auto"/>
              <w:bottom w:val="single" w:sz="4" w:space="0" w:color="auto"/>
            </w:tcBorders>
            <w:shd w:val="clear" w:color="auto" w:fill="B4C6E7" w:themeFill="accent1" w:themeFillTint="66"/>
            <w:vAlign w:val="center"/>
          </w:tcPr>
          <w:p w14:paraId="3900151F" w14:textId="77777777" w:rsidR="00A254F5" w:rsidRPr="00A254F5" w:rsidRDefault="00A254F5" w:rsidP="00A254F5">
            <w:pPr>
              <w:spacing w:before="120" w:after="0" w:line="276" w:lineRule="auto"/>
              <w:jc w:val="center"/>
              <w:rPr>
                <w:rFonts w:ascii="Cambria" w:eastAsia="Calibri" w:hAnsi="Cambria" w:cs="Calibri"/>
                <w:sz w:val="18"/>
                <w:szCs w:val="18"/>
              </w:rPr>
            </w:pPr>
            <w:r w:rsidRPr="00A254F5">
              <w:rPr>
                <w:rFonts w:ascii="Cambria" w:eastAsia="Calibri" w:hAnsi="Cambria" w:cs="Cambria"/>
                <w:b/>
                <w:sz w:val="18"/>
                <w:szCs w:val="18"/>
              </w:rPr>
              <w:t>2018</w:t>
            </w:r>
          </w:p>
        </w:tc>
        <w:tc>
          <w:tcPr>
            <w:tcW w:w="1701" w:type="dxa"/>
            <w:tcBorders>
              <w:top w:val="double" w:sz="4" w:space="0" w:color="auto"/>
              <w:bottom w:val="single" w:sz="4" w:space="0" w:color="auto"/>
            </w:tcBorders>
            <w:shd w:val="clear" w:color="auto" w:fill="B4C6E7" w:themeFill="accent1" w:themeFillTint="66"/>
            <w:vAlign w:val="center"/>
          </w:tcPr>
          <w:p w14:paraId="53371CF4" w14:textId="77777777" w:rsidR="00A254F5" w:rsidRPr="00A254F5" w:rsidRDefault="00A254F5" w:rsidP="00A254F5">
            <w:pPr>
              <w:spacing w:before="120" w:after="0" w:line="276" w:lineRule="auto"/>
              <w:jc w:val="center"/>
              <w:rPr>
                <w:rFonts w:ascii="Cambria" w:eastAsia="Calibri" w:hAnsi="Cambria" w:cs="Calibri"/>
                <w:bCs/>
                <w:sz w:val="18"/>
                <w:szCs w:val="18"/>
              </w:rPr>
            </w:pPr>
            <w:r w:rsidRPr="00A254F5">
              <w:rPr>
                <w:rFonts w:ascii="Cambria" w:eastAsia="Calibri" w:hAnsi="Cambria" w:cs="Cambria"/>
                <w:b/>
                <w:sz w:val="18"/>
                <w:szCs w:val="18"/>
              </w:rPr>
              <w:t>2019</w:t>
            </w:r>
          </w:p>
        </w:tc>
        <w:tc>
          <w:tcPr>
            <w:tcW w:w="1418" w:type="dxa"/>
            <w:tcBorders>
              <w:top w:val="double" w:sz="4" w:space="0" w:color="auto"/>
              <w:bottom w:val="single" w:sz="4" w:space="0" w:color="auto"/>
            </w:tcBorders>
            <w:shd w:val="clear" w:color="auto" w:fill="B4C6E7" w:themeFill="accent1" w:themeFillTint="66"/>
            <w:vAlign w:val="center"/>
          </w:tcPr>
          <w:p w14:paraId="045E9C8E" w14:textId="77777777" w:rsidR="00A254F5" w:rsidRPr="00A254F5" w:rsidRDefault="00A254F5" w:rsidP="00A254F5">
            <w:pPr>
              <w:spacing w:before="120" w:after="0" w:line="276" w:lineRule="auto"/>
              <w:jc w:val="center"/>
              <w:rPr>
                <w:rFonts w:ascii="Cambria" w:eastAsia="Calibri" w:hAnsi="Cambria" w:cs="Calibri"/>
                <w:b/>
                <w:sz w:val="18"/>
                <w:szCs w:val="18"/>
              </w:rPr>
            </w:pPr>
            <w:r w:rsidRPr="00A254F5">
              <w:rPr>
                <w:rFonts w:ascii="Cambria" w:eastAsia="Calibri" w:hAnsi="Cambria" w:cs="Calibri"/>
                <w:b/>
                <w:sz w:val="18"/>
                <w:szCs w:val="18"/>
              </w:rPr>
              <w:t>2020</w:t>
            </w:r>
          </w:p>
        </w:tc>
      </w:tr>
      <w:tr w:rsidR="00A254F5" w:rsidRPr="00A254F5" w14:paraId="16CB76D9" w14:textId="77777777" w:rsidTr="00DF7A93">
        <w:trPr>
          <w:cantSplit/>
          <w:trHeight w:val="400"/>
          <w:jc w:val="center"/>
        </w:trPr>
        <w:tc>
          <w:tcPr>
            <w:tcW w:w="2253" w:type="dxa"/>
            <w:tcBorders>
              <w:top w:val="single" w:sz="4" w:space="0" w:color="auto"/>
            </w:tcBorders>
            <w:shd w:val="clear" w:color="auto" w:fill="auto"/>
            <w:vAlign w:val="center"/>
          </w:tcPr>
          <w:p w14:paraId="2A3E0398" w14:textId="77777777" w:rsidR="00A254F5" w:rsidRPr="00A254F5" w:rsidRDefault="00A254F5" w:rsidP="00A254F5">
            <w:pPr>
              <w:spacing w:before="120" w:after="0" w:line="276" w:lineRule="auto"/>
              <w:jc w:val="both"/>
              <w:rPr>
                <w:rFonts w:ascii="Cambria" w:eastAsia="Calibri" w:hAnsi="Cambria" w:cs="Cambria"/>
                <w:b/>
                <w:sz w:val="20"/>
                <w:szCs w:val="20"/>
              </w:rPr>
            </w:pPr>
            <w:r w:rsidRPr="00A254F5">
              <w:rPr>
                <w:rFonts w:ascii="Cambria" w:eastAsia="Calibri" w:hAnsi="Cambria" w:cs="Cambria"/>
                <w:b/>
                <w:sz w:val="20"/>
                <w:szCs w:val="20"/>
              </w:rPr>
              <w:t>Węgiel i koks</w:t>
            </w:r>
          </w:p>
        </w:tc>
        <w:tc>
          <w:tcPr>
            <w:tcW w:w="1276" w:type="dxa"/>
            <w:tcBorders>
              <w:top w:val="single" w:sz="4" w:space="0" w:color="auto"/>
            </w:tcBorders>
            <w:shd w:val="clear" w:color="auto" w:fill="auto"/>
            <w:vAlign w:val="center"/>
          </w:tcPr>
          <w:p w14:paraId="281CA46E" w14:textId="77777777" w:rsidR="00A254F5" w:rsidRPr="00A254F5" w:rsidRDefault="00A254F5" w:rsidP="00A254F5">
            <w:pPr>
              <w:spacing w:before="120" w:after="0" w:line="276" w:lineRule="auto"/>
              <w:jc w:val="right"/>
              <w:rPr>
                <w:rFonts w:ascii="Cambria" w:eastAsia="Calibri" w:hAnsi="Cambria" w:cs="Calibri"/>
                <w:color w:val="000000"/>
                <w:sz w:val="20"/>
                <w:szCs w:val="20"/>
              </w:rPr>
            </w:pPr>
            <w:r w:rsidRPr="00A254F5">
              <w:rPr>
                <w:rFonts w:ascii="Cambria" w:eastAsia="Calibri" w:hAnsi="Cambria" w:cs="Calibri"/>
                <w:sz w:val="20"/>
                <w:szCs w:val="20"/>
              </w:rPr>
              <w:t>2 629,3</w:t>
            </w:r>
          </w:p>
        </w:tc>
        <w:tc>
          <w:tcPr>
            <w:tcW w:w="1701" w:type="dxa"/>
            <w:tcBorders>
              <w:top w:val="single" w:sz="4" w:space="0" w:color="auto"/>
            </w:tcBorders>
            <w:shd w:val="clear" w:color="auto" w:fill="auto"/>
            <w:vAlign w:val="center"/>
          </w:tcPr>
          <w:p w14:paraId="6DDCCB01" w14:textId="77777777" w:rsidR="00A254F5" w:rsidRPr="00A254F5" w:rsidRDefault="00A254F5" w:rsidP="00A254F5">
            <w:pPr>
              <w:spacing w:before="120" w:after="0" w:line="276" w:lineRule="auto"/>
              <w:jc w:val="right"/>
              <w:rPr>
                <w:rFonts w:ascii="Cambria" w:eastAsia="Calibri" w:hAnsi="Cambria" w:cs="Calibri"/>
                <w:bCs/>
                <w:sz w:val="20"/>
                <w:szCs w:val="20"/>
              </w:rPr>
            </w:pPr>
            <w:r w:rsidRPr="00A254F5">
              <w:rPr>
                <w:rFonts w:ascii="Cambria" w:eastAsia="Calibri" w:hAnsi="Cambria" w:cs="Calibri"/>
                <w:bCs/>
                <w:sz w:val="20"/>
                <w:szCs w:val="20"/>
              </w:rPr>
              <w:t>2 877,0</w:t>
            </w:r>
          </w:p>
        </w:tc>
        <w:tc>
          <w:tcPr>
            <w:tcW w:w="1418" w:type="dxa"/>
            <w:tcBorders>
              <w:top w:val="single" w:sz="4" w:space="0" w:color="auto"/>
            </w:tcBorders>
            <w:shd w:val="clear" w:color="auto" w:fill="auto"/>
            <w:vAlign w:val="center"/>
          </w:tcPr>
          <w:p w14:paraId="4A64C44C" w14:textId="77777777" w:rsidR="00A254F5" w:rsidRPr="00A254F5" w:rsidRDefault="00A254F5" w:rsidP="00A254F5">
            <w:pPr>
              <w:spacing w:before="120" w:after="0" w:line="276" w:lineRule="auto"/>
              <w:jc w:val="right"/>
              <w:rPr>
                <w:rFonts w:ascii="Cambria" w:eastAsia="Calibri" w:hAnsi="Cambria" w:cs="Calibri"/>
                <w:b/>
                <w:sz w:val="20"/>
                <w:szCs w:val="20"/>
              </w:rPr>
            </w:pPr>
            <w:r w:rsidRPr="00A254F5">
              <w:rPr>
                <w:rFonts w:ascii="Cambria" w:eastAsia="Calibri" w:hAnsi="Cambria" w:cs="Calibri"/>
                <w:b/>
                <w:sz w:val="20"/>
                <w:szCs w:val="20"/>
              </w:rPr>
              <w:t>1 684,9</w:t>
            </w:r>
          </w:p>
        </w:tc>
      </w:tr>
      <w:tr w:rsidR="00A254F5" w:rsidRPr="00A254F5" w14:paraId="0AF141BD" w14:textId="77777777" w:rsidTr="00DF7A93">
        <w:trPr>
          <w:cantSplit/>
          <w:trHeight w:val="400"/>
          <w:jc w:val="center"/>
        </w:trPr>
        <w:tc>
          <w:tcPr>
            <w:tcW w:w="2253" w:type="dxa"/>
            <w:shd w:val="clear" w:color="auto" w:fill="auto"/>
            <w:vAlign w:val="center"/>
          </w:tcPr>
          <w:p w14:paraId="169B1124" w14:textId="77777777" w:rsidR="00A254F5" w:rsidRPr="00A254F5" w:rsidRDefault="00A254F5" w:rsidP="00A254F5">
            <w:pPr>
              <w:spacing w:before="120" w:after="0" w:line="276" w:lineRule="auto"/>
              <w:jc w:val="both"/>
              <w:rPr>
                <w:rFonts w:ascii="Cambria" w:eastAsia="Calibri" w:hAnsi="Cambria" w:cs="Cambria"/>
                <w:b/>
                <w:sz w:val="20"/>
                <w:szCs w:val="20"/>
              </w:rPr>
            </w:pPr>
            <w:r w:rsidRPr="00A254F5">
              <w:rPr>
                <w:rFonts w:ascii="Cambria" w:eastAsia="Calibri" w:hAnsi="Cambria" w:cs="Cambria"/>
                <w:b/>
                <w:sz w:val="20"/>
                <w:szCs w:val="20"/>
              </w:rPr>
              <w:t>Rudy</w:t>
            </w:r>
          </w:p>
        </w:tc>
        <w:tc>
          <w:tcPr>
            <w:tcW w:w="1276" w:type="dxa"/>
            <w:shd w:val="clear" w:color="auto" w:fill="auto"/>
            <w:vAlign w:val="center"/>
          </w:tcPr>
          <w:p w14:paraId="55ED4F4B" w14:textId="77777777" w:rsidR="00A254F5" w:rsidRPr="00A254F5" w:rsidRDefault="00A254F5" w:rsidP="00A254F5">
            <w:pPr>
              <w:spacing w:before="120" w:after="0" w:line="276" w:lineRule="auto"/>
              <w:jc w:val="right"/>
              <w:rPr>
                <w:rFonts w:ascii="Cambria" w:eastAsia="Calibri" w:hAnsi="Cambria" w:cs="Calibri"/>
                <w:color w:val="000000"/>
                <w:sz w:val="20"/>
                <w:szCs w:val="20"/>
              </w:rPr>
            </w:pPr>
            <w:r w:rsidRPr="00A254F5">
              <w:rPr>
                <w:rFonts w:ascii="Cambria" w:eastAsia="Calibri" w:hAnsi="Cambria" w:cs="Calibri"/>
                <w:sz w:val="20"/>
                <w:szCs w:val="20"/>
              </w:rPr>
              <w:t>0,0</w:t>
            </w:r>
          </w:p>
        </w:tc>
        <w:tc>
          <w:tcPr>
            <w:tcW w:w="1701" w:type="dxa"/>
            <w:shd w:val="clear" w:color="auto" w:fill="auto"/>
            <w:vAlign w:val="center"/>
          </w:tcPr>
          <w:p w14:paraId="0C07D973" w14:textId="77777777" w:rsidR="00A254F5" w:rsidRPr="00A254F5" w:rsidRDefault="00A254F5" w:rsidP="00A254F5">
            <w:pPr>
              <w:spacing w:before="120" w:after="0" w:line="276" w:lineRule="auto"/>
              <w:jc w:val="right"/>
              <w:rPr>
                <w:rFonts w:ascii="Cambria" w:eastAsia="Calibri" w:hAnsi="Cambria" w:cs="Calibri"/>
                <w:bCs/>
                <w:sz w:val="20"/>
                <w:szCs w:val="20"/>
              </w:rPr>
            </w:pPr>
            <w:r w:rsidRPr="00A254F5">
              <w:rPr>
                <w:rFonts w:ascii="Cambria" w:eastAsia="Calibri" w:hAnsi="Cambria" w:cs="Calibri"/>
                <w:bCs/>
                <w:sz w:val="20"/>
                <w:szCs w:val="20"/>
              </w:rPr>
              <w:t>0,0</w:t>
            </w:r>
          </w:p>
        </w:tc>
        <w:tc>
          <w:tcPr>
            <w:tcW w:w="1418" w:type="dxa"/>
            <w:shd w:val="clear" w:color="auto" w:fill="auto"/>
            <w:vAlign w:val="center"/>
          </w:tcPr>
          <w:p w14:paraId="242DC527" w14:textId="77777777" w:rsidR="00A254F5" w:rsidRPr="00A254F5" w:rsidRDefault="00A254F5" w:rsidP="00A254F5">
            <w:pPr>
              <w:spacing w:before="120" w:after="0" w:line="276" w:lineRule="auto"/>
              <w:jc w:val="right"/>
              <w:rPr>
                <w:rFonts w:ascii="Cambria" w:eastAsia="Calibri" w:hAnsi="Cambria" w:cs="Calibri"/>
                <w:b/>
                <w:sz w:val="20"/>
                <w:szCs w:val="20"/>
              </w:rPr>
            </w:pPr>
            <w:r w:rsidRPr="00A254F5">
              <w:rPr>
                <w:rFonts w:ascii="Cambria" w:eastAsia="Calibri" w:hAnsi="Cambria" w:cs="Calibri"/>
                <w:b/>
                <w:sz w:val="20"/>
                <w:szCs w:val="20"/>
              </w:rPr>
              <w:t>0,0</w:t>
            </w:r>
          </w:p>
        </w:tc>
      </w:tr>
      <w:tr w:rsidR="00A254F5" w:rsidRPr="00A254F5" w14:paraId="6A7E0472" w14:textId="77777777" w:rsidTr="00DF7A93">
        <w:trPr>
          <w:cantSplit/>
          <w:trHeight w:val="400"/>
          <w:jc w:val="center"/>
        </w:trPr>
        <w:tc>
          <w:tcPr>
            <w:tcW w:w="2253" w:type="dxa"/>
            <w:shd w:val="clear" w:color="auto" w:fill="auto"/>
            <w:vAlign w:val="center"/>
          </w:tcPr>
          <w:p w14:paraId="64739798" w14:textId="77777777" w:rsidR="00A254F5" w:rsidRPr="00A254F5" w:rsidRDefault="00A254F5" w:rsidP="00A254F5">
            <w:pPr>
              <w:spacing w:before="120" w:after="0" w:line="276" w:lineRule="auto"/>
              <w:jc w:val="both"/>
              <w:rPr>
                <w:rFonts w:ascii="Cambria" w:eastAsia="Calibri" w:hAnsi="Cambria" w:cs="Cambria"/>
                <w:b/>
                <w:sz w:val="20"/>
                <w:szCs w:val="20"/>
              </w:rPr>
            </w:pPr>
            <w:r w:rsidRPr="00A254F5">
              <w:rPr>
                <w:rFonts w:ascii="Cambria" w:eastAsia="Calibri" w:hAnsi="Cambria" w:cs="Cambria"/>
                <w:b/>
                <w:sz w:val="20"/>
                <w:szCs w:val="20"/>
              </w:rPr>
              <w:t>Inne masowe</w:t>
            </w:r>
          </w:p>
        </w:tc>
        <w:tc>
          <w:tcPr>
            <w:tcW w:w="1276" w:type="dxa"/>
            <w:shd w:val="clear" w:color="auto" w:fill="auto"/>
            <w:vAlign w:val="center"/>
          </w:tcPr>
          <w:p w14:paraId="418B9B4E" w14:textId="77777777" w:rsidR="00A254F5" w:rsidRPr="00A254F5" w:rsidRDefault="00A254F5" w:rsidP="00A254F5">
            <w:pPr>
              <w:spacing w:before="120" w:after="0" w:line="276" w:lineRule="auto"/>
              <w:jc w:val="right"/>
              <w:rPr>
                <w:rFonts w:ascii="Cambria" w:eastAsia="Calibri" w:hAnsi="Cambria" w:cs="Calibri"/>
                <w:color w:val="000000"/>
                <w:sz w:val="20"/>
                <w:szCs w:val="20"/>
              </w:rPr>
            </w:pPr>
            <w:r w:rsidRPr="00A254F5">
              <w:rPr>
                <w:rFonts w:ascii="Cambria" w:eastAsia="Calibri" w:hAnsi="Cambria" w:cs="Calibri"/>
                <w:sz w:val="20"/>
                <w:szCs w:val="20"/>
              </w:rPr>
              <w:t>1 311,3</w:t>
            </w:r>
          </w:p>
        </w:tc>
        <w:tc>
          <w:tcPr>
            <w:tcW w:w="1701" w:type="dxa"/>
            <w:shd w:val="clear" w:color="auto" w:fill="auto"/>
            <w:vAlign w:val="center"/>
          </w:tcPr>
          <w:p w14:paraId="23D1C732" w14:textId="77777777" w:rsidR="00A254F5" w:rsidRPr="00A254F5" w:rsidRDefault="00A254F5" w:rsidP="00A254F5">
            <w:pPr>
              <w:spacing w:before="120" w:after="0" w:line="276" w:lineRule="auto"/>
              <w:jc w:val="right"/>
              <w:rPr>
                <w:rFonts w:ascii="Cambria" w:eastAsia="Calibri" w:hAnsi="Cambria" w:cs="Calibri"/>
                <w:bCs/>
                <w:sz w:val="20"/>
                <w:szCs w:val="20"/>
              </w:rPr>
            </w:pPr>
            <w:r w:rsidRPr="00A254F5">
              <w:rPr>
                <w:rFonts w:ascii="Cambria" w:eastAsia="Calibri" w:hAnsi="Cambria" w:cs="Calibri"/>
                <w:bCs/>
                <w:sz w:val="20"/>
                <w:szCs w:val="20"/>
              </w:rPr>
              <w:t>1 492,1</w:t>
            </w:r>
          </w:p>
        </w:tc>
        <w:tc>
          <w:tcPr>
            <w:tcW w:w="1418" w:type="dxa"/>
            <w:shd w:val="clear" w:color="auto" w:fill="auto"/>
            <w:vAlign w:val="center"/>
          </w:tcPr>
          <w:p w14:paraId="41D3840F" w14:textId="77777777" w:rsidR="00A254F5" w:rsidRPr="00A254F5" w:rsidRDefault="00A254F5" w:rsidP="00A254F5">
            <w:pPr>
              <w:spacing w:before="120" w:after="0" w:line="276" w:lineRule="auto"/>
              <w:jc w:val="right"/>
              <w:rPr>
                <w:rFonts w:ascii="Cambria" w:eastAsia="Calibri" w:hAnsi="Cambria" w:cs="Calibri"/>
                <w:b/>
                <w:sz w:val="20"/>
                <w:szCs w:val="20"/>
              </w:rPr>
            </w:pPr>
            <w:r w:rsidRPr="00A254F5">
              <w:rPr>
                <w:rFonts w:ascii="Cambria" w:eastAsia="Calibri" w:hAnsi="Cambria" w:cs="Calibri"/>
                <w:b/>
                <w:sz w:val="20"/>
                <w:szCs w:val="20"/>
              </w:rPr>
              <w:t>1 564,3</w:t>
            </w:r>
          </w:p>
        </w:tc>
      </w:tr>
      <w:tr w:rsidR="00A254F5" w:rsidRPr="00A254F5" w14:paraId="67402D71" w14:textId="77777777" w:rsidTr="00DF7A93">
        <w:trPr>
          <w:cantSplit/>
          <w:trHeight w:val="400"/>
          <w:jc w:val="center"/>
        </w:trPr>
        <w:tc>
          <w:tcPr>
            <w:tcW w:w="2253" w:type="dxa"/>
            <w:shd w:val="clear" w:color="auto" w:fill="auto"/>
            <w:vAlign w:val="center"/>
          </w:tcPr>
          <w:p w14:paraId="7F7D70D0" w14:textId="77777777" w:rsidR="00A254F5" w:rsidRPr="00A254F5" w:rsidRDefault="00A254F5" w:rsidP="00A254F5">
            <w:pPr>
              <w:spacing w:before="120" w:after="0" w:line="276" w:lineRule="auto"/>
              <w:jc w:val="both"/>
              <w:rPr>
                <w:rFonts w:ascii="Cambria" w:eastAsia="Calibri" w:hAnsi="Cambria" w:cs="Cambria"/>
                <w:b/>
                <w:sz w:val="20"/>
                <w:szCs w:val="20"/>
              </w:rPr>
            </w:pPr>
            <w:r w:rsidRPr="00A254F5">
              <w:rPr>
                <w:rFonts w:ascii="Cambria" w:eastAsia="Calibri" w:hAnsi="Cambria" w:cs="Cambria"/>
                <w:b/>
                <w:sz w:val="20"/>
                <w:szCs w:val="20"/>
              </w:rPr>
              <w:t>Zboże</w:t>
            </w:r>
          </w:p>
        </w:tc>
        <w:tc>
          <w:tcPr>
            <w:tcW w:w="1276" w:type="dxa"/>
            <w:shd w:val="clear" w:color="auto" w:fill="auto"/>
            <w:vAlign w:val="center"/>
          </w:tcPr>
          <w:p w14:paraId="0A5DCEE1" w14:textId="77777777" w:rsidR="00A254F5" w:rsidRPr="00A254F5" w:rsidRDefault="00A254F5" w:rsidP="00A254F5">
            <w:pPr>
              <w:spacing w:before="120" w:after="0" w:line="276" w:lineRule="auto"/>
              <w:jc w:val="right"/>
              <w:rPr>
                <w:rFonts w:ascii="Cambria" w:eastAsia="Calibri" w:hAnsi="Cambria" w:cs="Calibri"/>
                <w:color w:val="000000"/>
                <w:sz w:val="20"/>
                <w:szCs w:val="20"/>
              </w:rPr>
            </w:pPr>
            <w:r w:rsidRPr="00A254F5">
              <w:rPr>
                <w:rFonts w:ascii="Cambria" w:eastAsia="Calibri" w:hAnsi="Cambria" w:cs="Calibri"/>
                <w:sz w:val="20"/>
                <w:szCs w:val="20"/>
              </w:rPr>
              <w:t>2 994,8</w:t>
            </w:r>
          </w:p>
        </w:tc>
        <w:tc>
          <w:tcPr>
            <w:tcW w:w="1701" w:type="dxa"/>
            <w:shd w:val="clear" w:color="auto" w:fill="auto"/>
            <w:vAlign w:val="center"/>
          </w:tcPr>
          <w:p w14:paraId="4BD65632" w14:textId="77777777" w:rsidR="00A254F5" w:rsidRPr="00A254F5" w:rsidRDefault="00A254F5" w:rsidP="00A254F5">
            <w:pPr>
              <w:spacing w:before="120" w:after="0" w:line="276" w:lineRule="auto"/>
              <w:jc w:val="right"/>
              <w:rPr>
                <w:rFonts w:ascii="Cambria" w:eastAsia="Calibri" w:hAnsi="Cambria" w:cs="Calibri"/>
                <w:bCs/>
                <w:sz w:val="20"/>
                <w:szCs w:val="20"/>
              </w:rPr>
            </w:pPr>
            <w:r w:rsidRPr="00A254F5">
              <w:rPr>
                <w:rFonts w:ascii="Cambria" w:eastAsia="Calibri" w:hAnsi="Cambria" w:cs="Calibri"/>
                <w:bCs/>
                <w:sz w:val="20"/>
                <w:szCs w:val="20"/>
              </w:rPr>
              <w:t>3 220,6</w:t>
            </w:r>
          </w:p>
        </w:tc>
        <w:tc>
          <w:tcPr>
            <w:tcW w:w="1418" w:type="dxa"/>
            <w:shd w:val="clear" w:color="auto" w:fill="auto"/>
            <w:vAlign w:val="center"/>
          </w:tcPr>
          <w:p w14:paraId="78B58870" w14:textId="77777777" w:rsidR="00A254F5" w:rsidRPr="00A254F5" w:rsidRDefault="00A254F5" w:rsidP="00A254F5">
            <w:pPr>
              <w:spacing w:before="120" w:after="0" w:line="276" w:lineRule="auto"/>
              <w:jc w:val="right"/>
              <w:rPr>
                <w:rFonts w:ascii="Cambria" w:eastAsia="Calibri" w:hAnsi="Cambria" w:cs="Calibri"/>
                <w:b/>
                <w:sz w:val="20"/>
                <w:szCs w:val="20"/>
              </w:rPr>
            </w:pPr>
            <w:r w:rsidRPr="00A254F5">
              <w:rPr>
                <w:rFonts w:ascii="Cambria" w:eastAsia="Calibri" w:hAnsi="Cambria" w:cs="Calibri"/>
                <w:b/>
                <w:sz w:val="20"/>
                <w:szCs w:val="20"/>
              </w:rPr>
              <w:t>5 430,6</w:t>
            </w:r>
          </w:p>
        </w:tc>
      </w:tr>
      <w:tr w:rsidR="00A254F5" w:rsidRPr="00A254F5" w14:paraId="3AE979C2" w14:textId="77777777" w:rsidTr="00DF7A93">
        <w:trPr>
          <w:cantSplit/>
          <w:trHeight w:val="400"/>
          <w:jc w:val="center"/>
        </w:trPr>
        <w:tc>
          <w:tcPr>
            <w:tcW w:w="2253" w:type="dxa"/>
            <w:shd w:val="clear" w:color="auto" w:fill="auto"/>
            <w:vAlign w:val="center"/>
          </w:tcPr>
          <w:p w14:paraId="241C3287" w14:textId="77777777" w:rsidR="00A254F5" w:rsidRPr="00A254F5" w:rsidRDefault="00A254F5" w:rsidP="00A254F5">
            <w:pPr>
              <w:spacing w:before="120" w:after="0" w:line="276" w:lineRule="auto"/>
              <w:jc w:val="both"/>
              <w:rPr>
                <w:rFonts w:ascii="Cambria" w:eastAsia="Calibri" w:hAnsi="Cambria" w:cs="Cambria"/>
                <w:b/>
                <w:sz w:val="20"/>
                <w:szCs w:val="20"/>
              </w:rPr>
            </w:pPr>
            <w:r w:rsidRPr="00A254F5">
              <w:rPr>
                <w:rFonts w:ascii="Cambria" w:eastAsia="Calibri" w:hAnsi="Cambria" w:cs="Cambria"/>
                <w:b/>
                <w:sz w:val="20"/>
                <w:szCs w:val="20"/>
              </w:rPr>
              <w:t>Drewno</w:t>
            </w:r>
          </w:p>
        </w:tc>
        <w:tc>
          <w:tcPr>
            <w:tcW w:w="1276" w:type="dxa"/>
            <w:shd w:val="clear" w:color="auto" w:fill="auto"/>
            <w:vAlign w:val="center"/>
          </w:tcPr>
          <w:p w14:paraId="68CB1CCA" w14:textId="77777777" w:rsidR="00A254F5" w:rsidRPr="00A254F5" w:rsidRDefault="00A254F5" w:rsidP="00A254F5">
            <w:pPr>
              <w:spacing w:before="120" w:after="0" w:line="276" w:lineRule="auto"/>
              <w:jc w:val="right"/>
              <w:rPr>
                <w:rFonts w:ascii="Cambria" w:eastAsia="Calibri" w:hAnsi="Cambria" w:cs="Calibri"/>
                <w:color w:val="000000"/>
                <w:sz w:val="20"/>
                <w:szCs w:val="20"/>
              </w:rPr>
            </w:pPr>
            <w:r w:rsidRPr="00A254F5">
              <w:rPr>
                <w:rFonts w:ascii="Cambria" w:eastAsia="Calibri" w:hAnsi="Cambria" w:cs="Calibri"/>
                <w:sz w:val="20"/>
                <w:szCs w:val="20"/>
              </w:rPr>
              <w:t>979,2</w:t>
            </w:r>
          </w:p>
        </w:tc>
        <w:tc>
          <w:tcPr>
            <w:tcW w:w="1701" w:type="dxa"/>
            <w:shd w:val="clear" w:color="auto" w:fill="auto"/>
            <w:vAlign w:val="center"/>
          </w:tcPr>
          <w:p w14:paraId="531C509E" w14:textId="77777777" w:rsidR="00A254F5" w:rsidRPr="00A254F5" w:rsidRDefault="00A254F5" w:rsidP="00A254F5">
            <w:pPr>
              <w:spacing w:before="120" w:after="0" w:line="276" w:lineRule="auto"/>
              <w:jc w:val="right"/>
              <w:rPr>
                <w:rFonts w:ascii="Cambria" w:eastAsia="Calibri" w:hAnsi="Cambria" w:cs="Calibri"/>
                <w:bCs/>
                <w:sz w:val="20"/>
                <w:szCs w:val="20"/>
              </w:rPr>
            </w:pPr>
            <w:r w:rsidRPr="00A254F5">
              <w:rPr>
                <w:rFonts w:ascii="Cambria" w:eastAsia="Calibri" w:hAnsi="Cambria" w:cs="Calibri"/>
                <w:bCs/>
                <w:sz w:val="20"/>
                <w:szCs w:val="20"/>
              </w:rPr>
              <w:t>365,0</w:t>
            </w:r>
          </w:p>
        </w:tc>
        <w:tc>
          <w:tcPr>
            <w:tcW w:w="1418" w:type="dxa"/>
            <w:shd w:val="clear" w:color="auto" w:fill="auto"/>
            <w:vAlign w:val="center"/>
          </w:tcPr>
          <w:p w14:paraId="004D9212" w14:textId="77777777" w:rsidR="00A254F5" w:rsidRPr="00A254F5" w:rsidRDefault="00A254F5" w:rsidP="00A254F5">
            <w:pPr>
              <w:spacing w:before="120" w:after="0" w:line="276" w:lineRule="auto"/>
              <w:jc w:val="right"/>
              <w:rPr>
                <w:rFonts w:ascii="Cambria" w:eastAsia="Calibri" w:hAnsi="Cambria" w:cs="Calibri"/>
                <w:b/>
                <w:sz w:val="20"/>
                <w:szCs w:val="20"/>
              </w:rPr>
            </w:pPr>
            <w:r w:rsidRPr="00A254F5">
              <w:rPr>
                <w:rFonts w:ascii="Cambria" w:eastAsia="Calibri" w:hAnsi="Cambria" w:cs="Calibri"/>
                <w:b/>
                <w:sz w:val="20"/>
                <w:szCs w:val="20"/>
              </w:rPr>
              <w:t>101,9</w:t>
            </w:r>
          </w:p>
        </w:tc>
      </w:tr>
      <w:tr w:rsidR="00A254F5" w:rsidRPr="00A254F5" w14:paraId="399DB97A" w14:textId="77777777" w:rsidTr="00DF7A93">
        <w:trPr>
          <w:cantSplit/>
          <w:trHeight w:val="534"/>
          <w:jc w:val="center"/>
        </w:trPr>
        <w:tc>
          <w:tcPr>
            <w:tcW w:w="2253" w:type="dxa"/>
            <w:shd w:val="clear" w:color="auto" w:fill="auto"/>
            <w:vAlign w:val="center"/>
          </w:tcPr>
          <w:p w14:paraId="29F0CA51" w14:textId="77777777" w:rsidR="00A254F5" w:rsidRPr="00A254F5" w:rsidRDefault="00A254F5" w:rsidP="00A254F5">
            <w:pPr>
              <w:spacing w:before="120" w:after="0" w:line="276" w:lineRule="auto"/>
              <w:jc w:val="both"/>
              <w:rPr>
                <w:rFonts w:ascii="Cambria" w:eastAsia="Calibri" w:hAnsi="Cambria" w:cs="Cambria"/>
                <w:b/>
                <w:sz w:val="20"/>
                <w:szCs w:val="20"/>
              </w:rPr>
            </w:pPr>
            <w:r w:rsidRPr="00A254F5">
              <w:rPr>
                <w:rFonts w:ascii="Cambria" w:eastAsia="Calibri" w:hAnsi="Cambria" w:cs="Cambria"/>
                <w:b/>
                <w:sz w:val="20"/>
                <w:szCs w:val="20"/>
              </w:rPr>
              <w:t>Drobnica</w:t>
            </w:r>
          </w:p>
        </w:tc>
        <w:tc>
          <w:tcPr>
            <w:tcW w:w="1276" w:type="dxa"/>
            <w:shd w:val="clear" w:color="auto" w:fill="auto"/>
            <w:vAlign w:val="center"/>
          </w:tcPr>
          <w:p w14:paraId="158E4831" w14:textId="77777777" w:rsidR="00A254F5" w:rsidRPr="00A254F5" w:rsidRDefault="00A254F5" w:rsidP="00A254F5">
            <w:pPr>
              <w:spacing w:before="120" w:after="0" w:line="276" w:lineRule="auto"/>
              <w:jc w:val="right"/>
              <w:rPr>
                <w:rFonts w:ascii="Cambria" w:eastAsia="Calibri" w:hAnsi="Cambria" w:cs="Calibri"/>
                <w:color w:val="000000"/>
                <w:sz w:val="20"/>
                <w:szCs w:val="20"/>
              </w:rPr>
            </w:pPr>
            <w:r w:rsidRPr="00A254F5">
              <w:rPr>
                <w:rFonts w:ascii="Cambria" w:eastAsia="Calibri" w:hAnsi="Cambria" w:cs="Calibri"/>
                <w:color w:val="000000"/>
                <w:sz w:val="20"/>
                <w:szCs w:val="20"/>
              </w:rPr>
              <w:t>13 817,9</w:t>
            </w:r>
          </w:p>
        </w:tc>
        <w:tc>
          <w:tcPr>
            <w:tcW w:w="1701" w:type="dxa"/>
            <w:shd w:val="clear" w:color="auto" w:fill="auto"/>
            <w:vAlign w:val="center"/>
          </w:tcPr>
          <w:p w14:paraId="0E742D36" w14:textId="77777777" w:rsidR="00A254F5" w:rsidRPr="00A254F5" w:rsidRDefault="00A254F5" w:rsidP="00A254F5">
            <w:pPr>
              <w:spacing w:before="120" w:after="0" w:line="276" w:lineRule="auto"/>
              <w:jc w:val="right"/>
              <w:rPr>
                <w:rFonts w:ascii="Cambria" w:eastAsia="Calibri" w:hAnsi="Cambria" w:cs="Calibri"/>
                <w:bCs/>
                <w:color w:val="000000"/>
                <w:sz w:val="20"/>
                <w:szCs w:val="20"/>
              </w:rPr>
            </w:pPr>
            <w:r w:rsidRPr="00A254F5">
              <w:rPr>
                <w:rFonts w:ascii="Cambria" w:eastAsia="Calibri" w:hAnsi="Cambria" w:cs="Calibri"/>
                <w:bCs/>
                <w:color w:val="000000"/>
                <w:sz w:val="20"/>
                <w:szCs w:val="20"/>
              </w:rPr>
              <w:t>14 149,6</w:t>
            </w:r>
          </w:p>
        </w:tc>
        <w:tc>
          <w:tcPr>
            <w:tcW w:w="1418" w:type="dxa"/>
            <w:shd w:val="clear" w:color="auto" w:fill="auto"/>
            <w:vAlign w:val="center"/>
          </w:tcPr>
          <w:p w14:paraId="19F726F1" w14:textId="77777777" w:rsidR="00A254F5" w:rsidRPr="00A254F5" w:rsidRDefault="00A254F5" w:rsidP="00A254F5">
            <w:pPr>
              <w:spacing w:before="120" w:after="0" w:line="276" w:lineRule="auto"/>
              <w:jc w:val="right"/>
              <w:rPr>
                <w:rFonts w:ascii="Cambria" w:eastAsia="Calibri" w:hAnsi="Cambria" w:cs="Calibri"/>
                <w:b/>
                <w:sz w:val="20"/>
                <w:szCs w:val="20"/>
              </w:rPr>
            </w:pPr>
            <w:r w:rsidRPr="00A254F5">
              <w:rPr>
                <w:rFonts w:ascii="Cambria" w:eastAsia="Calibri" w:hAnsi="Cambria" w:cs="Calibri"/>
                <w:b/>
                <w:sz w:val="20"/>
                <w:szCs w:val="20"/>
              </w:rPr>
              <w:t>14 108,1</w:t>
            </w:r>
          </w:p>
        </w:tc>
      </w:tr>
      <w:tr w:rsidR="00A254F5" w:rsidRPr="00A254F5" w14:paraId="0462683E" w14:textId="77777777" w:rsidTr="00DF7A93">
        <w:trPr>
          <w:cantSplit/>
          <w:trHeight w:val="400"/>
          <w:jc w:val="center"/>
        </w:trPr>
        <w:tc>
          <w:tcPr>
            <w:tcW w:w="2253" w:type="dxa"/>
            <w:shd w:val="clear" w:color="auto" w:fill="auto"/>
            <w:vAlign w:val="center"/>
          </w:tcPr>
          <w:p w14:paraId="72E1538F" w14:textId="77777777" w:rsidR="00A254F5" w:rsidRPr="00A254F5" w:rsidRDefault="00A254F5" w:rsidP="00A254F5">
            <w:pPr>
              <w:spacing w:before="120" w:after="0" w:line="276" w:lineRule="auto"/>
              <w:rPr>
                <w:rFonts w:ascii="Cambria" w:eastAsia="Calibri" w:hAnsi="Cambria" w:cs="Cambria"/>
                <w:b/>
                <w:sz w:val="20"/>
                <w:szCs w:val="20"/>
              </w:rPr>
            </w:pPr>
            <w:r w:rsidRPr="00A254F5">
              <w:rPr>
                <w:rFonts w:ascii="Cambria" w:eastAsia="Calibri" w:hAnsi="Cambria" w:cs="Cambria"/>
                <w:b/>
                <w:sz w:val="20"/>
                <w:szCs w:val="20"/>
              </w:rPr>
              <w:t>Ropa i prz. naftowe</w:t>
            </w:r>
          </w:p>
        </w:tc>
        <w:tc>
          <w:tcPr>
            <w:tcW w:w="1276" w:type="dxa"/>
            <w:shd w:val="clear" w:color="auto" w:fill="auto"/>
            <w:vAlign w:val="center"/>
          </w:tcPr>
          <w:p w14:paraId="494F97C6" w14:textId="77777777" w:rsidR="00A254F5" w:rsidRPr="00A254F5" w:rsidRDefault="00A254F5" w:rsidP="00A254F5">
            <w:pPr>
              <w:spacing w:before="120" w:after="0" w:line="276" w:lineRule="auto"/>
              <w:jc w:val="right"/>
              <w:rPr>
                <w:rFonts w:ascii="Cambria" w:eastAsia="Calibri" w:hAnsi="Cambria" w:cs="Calibri"/>
                <w:color w:val="000000"/>
                <w:sz w:val="20"/>
                <w:szCs w:val="20"/>
              </w:rPr>
            </w:pPr>
            <w:r w:rsidRPr="00A254F5">
              <w:rPr>
                <w:rFonts w:ascii="Cambria" w:eastAsia="Calibri" w:hAnsi="Cambria" w:cs="Calibri"/>
                <w:color w:val="000000"/>
                <w:sz w:val="20"/>
                <w:szCs w:val="20"/>
              </w:rPr>
              <w:t>1 759,6</w:t>
            </w:r>
          </w:p>
        </w:tc>
        <w:tc>
          <w:tcPr>
            <w:tcW w:w="1701" w:type="dxa"/>
            <w:shd w:val="clear" w:color="auto" w:fill="auto"/>
            <w:vAlign w:val="center"/>
          </w:tcPr>
          <w:p w14:paraId="0D7E6677" w14:textId="77777777" w:rsidR="00A254F5" w:rsidRPr="00A254F5" w:rsidRDefault="00A254F5" w:rsidP="00A254F5">
            <w:pPr>
              <w:spacing w:before="120" w:after="0" w:line="276" w:lineRule="auto"/>
              <w:jc w:val="right"/>
              <w:rPr>
                <w:rFonts w:ascii="Cambria" w:eastAsia="Calibri" w:hAnsi="Cambria" w:cs="Calibri"/>
                <w:bCs/>
                <w:color w:val="000000"/>
                <w:sz w:val="20"/>
                <w:szCs w:val="20"/>
              </w:rPr>
            </w:pPr>
            <w:r w:rsidRPr="00A254F5">
              <w:rPr>
                <w:rFonts w:ascii="Cambria" w:eastAsia="Calibri" w:hAnsi="Cambria" w:cs="Calibri"/>
                <w:bCs/>
                <w:color w:val="000000"/>
                <w:sz w:val="20"/>
                <w:szCs w:val="20"/>
              </w:rPr>
              <w:t>1 852,6</w:t>
            </w:r>
          </w:p>
        </w:tc>
        <w:tc>
          <w:tcPr>
            <w:tcW w:w="1418" w:type="dxa"/>
            <w:shd w:val="clear" w:color="auto" w:fill="auto"/>
            <w:vAlign w:val="center"/>
          </w:tcPr>
          <w:p w14:paraId="452DAD69" w14:textId="77777777" w:rsidR="00A254F5" w:rsidRPr="00A254F5" w:rsidRDefault="00A254F5" w:rsidP="00A254F5">
            <w:pPr>
              <w:spacing w:before="120" w:after="0" w:line="276" w:lineRule="auto"/>
              <w:jc w:val="right"/>
              <w:rPr>
                <w:rFonts w:ascii="Cambria" w:eastAsia="Calibri" w:hAnsi="Cambria" w:cs="Calibri"/>
                <w:b/>
                <w:sz w:val="20"/>
                <w:szCs w:val="20"/>
              </w:rPr>
            </w:pPr>
            <w:r w:rsidRPr="00A254F5">
              <w:rPr>
                <w:rFonts w:ascii="Cambria" w:eastAsia="Calibri" w:hAnsi="Cambria" w:cs="Calibri"/>
                <w:b/>
                <w:sz w:val="20"/>
                <w:szCs w:val="20"/>
              </w:rPr>
              <w:t>1 772,3</w:t>
            </w:r>
          </w:p>
        </w:tc>
      </w:tr>
      <w:tr w:rsidR="00A254F5" w:rsidRPr="00A254F5" w14:paraId="2D523ECC" w14:textId="77777777" w:rsidTr="00DF7A93">
        <w:trPr>
          <w:cantSplit/>
          <w:trHeight w:val="400"/>
          <w:jc w:val="center"/>
        </w:trPr>
        <w:tc>
          <w:tcPr>
            <w:tcW w:w="2253" w:type="dxa"/>
            <w:shd w:val="clear" w:color="auto" w:fill="auto"/>
            <w:vAlign w:val="center"/>
          </w:tcPr>
          <w:p w14:paraId="4E45D6DC" w14:textId="77777777" w:rsidR="00A254F5" w:rsidRPr="00A254F5" w:rsidRDefault="00A254F5" w:rsidP="00A254F5">
            <w:pPr>
              <w:spacing w:before="120" w:after="0" w:line="276" w:lineRule="auto"/>
              <w:jc w:val="both"/>
              <w:rPr>
                <w:rFonts w:ascii="Cambria" w:eastAsia="Calibri" w:hAnsi="Cambria" w:cs="Cambria"/>
                <w:b/>
                <w:color w:val="0F2C5C"/>
                <w:sz w:val="20"/>
                <w:szCs w:val="20"/>
              </w:rPr>
            </w:pPr>
            <w:r w:rsidRPr="00A254F5">
              <w:rPr>
                <w:rFonts w:ascii="Cambria" w:eastAsia="Calibri" w:hAnsi="Cambria" w:cs="Cambria"/>
                <w:b/>
                <w:color w:val="0F2C5C"/>
                <w:sz w:val="20"/>
                <w:szCs w:val="20"/>
              </w:rPr>
              <w:t>Ogółem</w:t>
            </w:r>
          </w:p>
        </w:tc>
        <w:tc>
          <w:tcPr>
            <w:tcW w:w="1276" w:type="dxa"/>
            <w:shd w:val="clear" w:color="auto" w:fill="auto"/>
            <w:vAlign w:val="center"/>
          </w:tcPr>
          <w:p w14:paraId="68508292" w14:textId="77777777" w:rsidR="00A254F5" w:rsidRPr="00A254F5" w:rsidRDefault="00A254F5" w:rsidP="00A254F5">
            <w:pPr>
              <w:spacing w:before="120" w:after="0" w:line="276" w:lineRule="auto"/>
              <w:jc w:val="right"/>
              <w:rPr>
                <w:rFonts w:ascii="Cambria" w:eastAsia="Calibri" w:hAnsi="Cambria" w:cs="Calibri"/>
                <w:color w:val="0F2C5C"/>
                <w:sz w:val="20"/>
                <w:szCs w:val="20"/>
              </w:rPr>
            </w:pPr>
            <w:r w:rsidRPr="00A254F5">
              <w:rPr>
                <w:rFonts w:ascii="Cambria" w:eastAsia="Calibri" w:hAnsi="Cambria" w:cs="Calibri"/>
                <w:color w:val="0F2C5C"/>
                <w:sz w:val="20"/>
                <w:szCs w:val="20"/>
              </w:rPr>
              <w:t>23 492,1</w:t>
            </w:r>
          </w:p>
        </w:tc>
        <w:tc>
          <w:tcPr>
            <w:tcW w:w="1701" w:type="dxa"/>
            <w:shd w:val="clear" w:color="auto" w:fill="auto"/>
            <w:vAlign w:val="center"/>
          </w:tcPr>
          <w:p w14:paraId="73AE1445" w14:textId="77777777" w:rsidR="00A254F5" w:rsidRPr="00A254F5" w:rsidRDefault="00A254F5" w:rsidP="00A254F5">
            <w:pPr>
              <w:spacing w:before="120" w:after="0" w:line="276" w:lineRule="auto"/>
              <w:jc w:val="right"/>
              <w:rPr>
                <w:rFonts w:ascii="Cambria" w:eastAsia="Calibri" w:hAnsi="Cambria" w:cs="Calibri"/>
                <w:bCs/>
                <w:color w:val="0F2C5C"/>
                <w:sz w:val="20"/>
                <w:szCs w:val="20"/>
              </w:rPr>
            </w:pPr>
            <w:r w:rsidRPr="00A254F5">
              <w:rPr>
                <w:rFonts w:ascii="Cambria" w:eastAsia="Calibri" w:hAnsi="Cambria" w:cs="Calibri"/>
                <w:bCs/>
                <w:color w:val="0F2C5C"/>
                <w:sz w:val="20"/>
                <w:szCs w:val="20"/>
              </w:rPr>
              <w:t>23 956,9</w:t>
            </w:r>
          </w:p>
        </w:tc>
        <w:tc>
          <w:tcPr>
            <w:tcW w:w="1418" w:type="dxa"/>
            <w:shd w:val="clear" w:color="auto" w:fill="auto"/>
            <w:vAlign w:val="center"/>
          </w:tcPr>
          <w:p w14:paraId="784C9738" w14:textId="77777777" w:rsidR="00A254F5" w:rsidRPr="00A254F5" w:rsidRDefault="00A254F5" w:rsidP="00A254F5">
            <w:pPr>
              <w:spacing w:before="120" w:after="0" w:line="276" w:lineRule="auto"/>
              <w:jc w:val="right"/>
              <w:rPr>
                <w:rFonts w:ascii="Cambria" w:eastAsia="Calibri" w:hAnsi="Cambria" w:cs="Calibri"/>
                <w:b/>
                <w:color w:val="0F2C5C"/>
                <w:sz w:val="20"/>
                <w:szCs w:val="20"/>
              </w:rPr>
            </w:pPr>
            <w:r w:rsidRPr="00A254F5">
              <w:rPr>
                <w:rFonts w:ascii="Cambria" w:eastAsia="Calibri" w:hAnsi="Cambria" w:cs="Calibri"/>
                <w:b/>
                <w:color w:val="0F2C5C"/>
                <w:sz w:val="20"/>
                <w:szCs w:val="20"/>
              </w:rPr>
              <w:t>24 662,0</w:t>
            </w:r>
          </w:p>
        </w:tc>
      </w:tr>
      <w:tr w:rsidR="00A254F5" w:rsidRPr="00A254F5" w14:paraId="28F8B3CA" w14:textId="77777777" w:rsidTr="00B25C93">
        <w:trPr>
          <w:cantSplit/>
          <w:trHeight w:val="396"/>
          <w:jc w:val="center"/>
        </w:trPr>
        <w:tc>
          <w:tcPr>
            <w:tcW w:w="2253" w:type="dxa"/>
            <w:shd w:val="clear" w:color="auto" w:fill="auto"/>
          </w:tcPr>
          <w:p w14:paraId="473FF0E6" w14:textId="22A3208D" w:rsidR="00B25C93" w:rsidRPr="00B25C93" w:rsidRDefault="00A254F5" w:rsidP="00B25C93">
            <w:pPr>
              <w:spacing w:before="120" w:after="0" w:line="276" w:lineRule="auto"/>
              <w:rPr>
                <w:rFonts w:ascii="Cambria" w:eastAsia="Calibri" w:hAnsi="Cambria" w:cs="Cambria"/>
                <w:sz w:val="20"/>
                <w:szCs w:val="20"/>
              </w:rPr>
            </w:pPr>
            <w:r w:rsidRPr="00A254F5">
              <w:rPr>
                <w:rFonts w:ascii="Cambria" w:eastAsia="Calibri" w:hAnsi="Cambria" w:cs="Cambria"/>
                <w:sz w:val="20"/>
                <w:szCs w:val="20"/>
              </w:rPr>
              <w:t>Kontenery TEU</w:t>
            </w:r>
          </w:p>
        </w:tc>
        <w:tc>
          <w:tcPr>
            <w:tcW w:w="1276" w:type="dxa"/>
            <w:shd w:val="clear" w:color="auto" w:fill="auto"/>
            <w:vAlign w:val="center"/>
          </w:tcPr>
          <w:p w14:paraId="7B098AC2" w14:textId="77777777" w:rsidR="00A254F5" w:rsidRPr="00A254F5" w:rsidRDefault="00A254F5" w:rsidP="00A254F5">
            <w:pPr>
              <w:spacing w:before="120" w:after="0" w:line="276" w:lineRule="auto"/>
              <w:jc w:val="right"/>
              <w:rPr>
                <w:rFonts w:ascii="Cambria" w:eastAsia="Calibri" w:hAnsi="Cambria" w:cs="Calibri"/>
                <w:sz w:val="20"/>
                <w:szCs w:val="20"/>
              </w:rPr>
            </w:pPr>
            <w:r w:rsidRPr="00A254F5">
              <w:rPr>
                <w:rFonts w:ascii="Cambria" w:eastAsia="Calibri" w:hAnsi="Cambria" w:cs="Calibri"/>
                <w:sz w:val="20"/>
                <w:szCs w:val="20"/>
              </w:rPr>
              <w:t>803 871</w:t>
            </w:r>
          </w:p>
        </w:tc>
        <w:tc>
          <w:tcPr>
            <w:tcW w:w="1701" w:type="dxa"/>
            <w:shd w:val="clear" w:color="auto" w:fill="auto"/>
            <w:vAlign w:val="center"/>
          </w:tcPr>
          <w:p w14:paraId="381D2133" w14:textId="77777777" w:rsidR="00A254F5" w:rsidRPr="00A254F5" w:rsidRDefault="00A254F5" w:rsidP="00A254F5">
            <w:pPr>
              <w:spacing w:before="120" w:after="0" w:line="276" w:lineRule="auto"/>
              <w:jc w:val="right"/>
              <w:rPr>
                <w:rFonts w:ascii="Cambria" w:eastAsia="Calibri" w:hAnsi="Cambria" w:cs="Calibri"/>
                <w:bCs/>
                <w:sz w:val="20"/>
                <w:szCs w:val="20"/>
              </w:rPr>
            </w:pPr>
            <w:r w:rsidRPr="00A254F5">
              <w:rPr>
                <w:rFonts w:ascii="Cambria" w:eastAsia="Calibri" w:hAnsi="Cambria" w:cs="Calibri"/>
                <w:bCs/>
                <w:sz w:val="20"/>
                <w:szCs w:val="20"/>
              </w:rPr>
              <w:t>896 968</w:t>
            </w:r>
          </w:p>
        </w:tc>
        <w:tc>
          <w:tcPr>
            <w:tcW w:w="1418" w:type="dxa"/>
            <w:shd w:val="clear" w:color="auto" w:fill="auto"/>
            <w:vAlign w:val="center"/>
          </w:tcPr>
          <w:p w14:paraId="508F6A95" w14:textId="77777777" w:rsidR="00A254F5" w:rsidRPr="00A254F5" w:rsidRDefault="00A254F5" w:rsidP="00A254F5">
            <w:pPr>
              <w:spacing w:before="120" w:after="0" w:line="276" w:lineRule="auto"/>
              <w:jc w:val="right"/>
              <w:rPr>
                <w:rFonts w:ascii="Cambria" w:eastAsia="Calibri" w:hAnsi="Cambria" w:cs="Calibri"/>
                <w:sz w:val="20"/>
                <w:szCs w:val="20"/>
              </w:rPr>
            </w:pPr>
            <w:r w:rsidRPr="00A254F5">
              <w:rPr>
                <w:rFonts w:ascii="Cambria" w:eastAsia="Calibri" w:hAnsi="Cambria" w:cs="Calibri"/>
                <w:sz w:val="20"/>
                <w:szCs w:val="20"/>
              </w:rPr>
              <w:t>905 121</w:t>
            </w:r>
          </w:p>
        </w:tc>
      </w:tr>
    </w:tbl>
    <w:p w14:paraId="6816282B" w14:textId="77777777" w:rsidR="00A254F5" w:rsidRPr="00A254F5" w:rsidRDefault="00A254F5" w:rsidP="00A254F5">
      <w:pPr>
        <w:keepNext/>
        <w:keepLines/>
        <w:spacing w:before="360" w:after="120" w:line="240" w:lineRule="auto"/>
        <w:ind w:left="720"/>
        <w:jc w:val="both"/>
        <w:outlineLvl w:val="0"/>
        <w:rPr>
          <w:rFonts w:ascii="Cambria" w:eastAsiaTheme="majorEastAsia" w:hAnsi="Cambria" w:cstheme="majorBidi"/>
          <w:b/>
          <w:color w:val="2F5496" w:themeColor="accent1" w:themeShade="BF"/>
          <w:szCs w:val="32"/>
        </w:rPr>
      </w:pPr>
    </w:p>
    <w:p w14:paraId="350FE704" w14:textId="77777777" w:rsidR="00A254F5" w:rsidRPr="00A254F5" w:rsidRDefault="00A254F5" w:rsidP="00A254F5">
      <w:pPr>
        <w:rPr>
          <w:rFonts w:ascii="Cambria" w:eastAsiaTheme="majorEastAsia" w:hAnsi="Cambria" w:cstheme="majorBidi"/>
          <w:b/>
          <w:color w:val="2F5496" w:themeColor="accent1" w:themeShade="BF"/>
          <w:szCs w:val="32"/>
        </w:rPr>
      </w:pPr>
      <w:r w:rsidRPr="00A254F5">
        <w:br w:type="page"/>
      </w:r>
    </w:p>
    <w:p w14:paraId="3E1E65C9" w14:textId="77777777" w:rsidR="00A254F5" w:rsidRPr="00A254F5" w:rsidRDefault="00A254F5" w:rsidP="008F57E7">
      <w:pPr>
        <w:pStyle w:val="Nagwek1"/>
      </w:pPr>
      <w:bookmarkStart w:id="12" w:name="_Toc97554800"/>
      <w:r w:rsidRPr="00A254F5">
        <w:lastRenderedPageBreak/>
        <w:t>INFORMACJE O PRZEDMIOCIE DZIERŻAWY</w:t>
      </w:r>
      <w:bookmarkEnd w:id="12"/>
    </w:p>
    <w:p w14:paraId="2F33A7FD" w14:textId="77777777" w:rsidR="00A254F5" w:rsidRPr="00A254F5" w:rsidRDefault="00A254F5" w:rsidP="00A254F5">
      <w:pPr>
        <w:keepNext/>
        <w:keepLines/>
        <w:numPr>
          <w:ilvl w:val="0"/>
          <w:numId w:val="32"/>
        </w:numPr>
        <w:spacing w:after="0" w:line="360" w:lineRule="auto"/>
        <w:contextualSpacing/>
        <w:outlineLvl w:val="1"/>
        <w:rPr>
          <w:rFonts w:ascii="Cambria" w:eastAsiaTheme="majorEastAsia" w:hAnsi="Cambria" w:cstheme="majorBidi"/>
          <w:b/>
          <w:color w:val="2F5496" w:themeColor="accent1" w:themeShade="BF"/>
          <w:sz w:val="18"/>
          <w:szCs w:val="26"/>
        </w:rPr>
      </w:pPr>
      <w:bookmarkStart w:id="13" w:name="_Toc97554801"/>
      <w:r w:rsidRPr="00A254F5">
        <w:rPr>
          <w:rFonts w:ascii="Cambria" w:eastAsiaTheme="majorEastAsia" w:hAnsi="Cambria" w:cstheme="majorBidi"/>
          <w:b/>
          <w:color w:val="2F5496" w:themeColor="accent1" w:themeShade="BF"/>
          <w:sz w:val="18"/>
          <w:szCs w:val="26"/>
        </w:rPr>
        <w:t>Charakterystyka nieruchomości oraz komunikacja</w:t>
      </w:r>
      <w:bookmarkEnd w:id="13"/>
    </w:p>
    <w:p w14:paraId="6BC051D3" w14:textId="77777777" w:rsidR="00A254F5" w:rsidRPr="00A254F5" w:rsidRDefault="00A254F5" w:rsidP="00A254F5">
      <w:pPr>
        <w:spacing w:before="40" w:line="240" w:lineRule="auto"/>
        <w:ind w:left="697" w:hanging="357"/>
        <w:outlineLvl w:val="2"/>
        <w:rPr>
          <w:rFonts w:ascii="Cambria" w:hAnsi="Cambria"/>
          <w:b/>
          <w:sz w:val="18"/>
          <w:szCs w:val="24"/>
        </w:rPr>
      </w:pPr>
      <w:bookmarkStart w:id="14" w:name="_Toc97554802"/>
      <w:r w:rsidRPr="00A254F5">
        <w:rPr>
          <w:rFonts w:ascii="Cambria" w:hAnsi="Cambria"/>
          <w:b/>
          <w:sz w:val="18"/>
          <w:szCs w:val="24"/>
        </w:rPr>
        <w:t>Położenie nieruchomości</w:t>
      </w:r>
      <w:bookmarkEnd w:id="14"/>
      <w:r w:rsidRPr="00A254F5">
        <w:rPr>
          <w:rFonts w:ascii="Cambria" w:hAnsi="Cambria"/>
          <w:b/>
          <w:sz w:val="18"/>
          <w:szCs w:val="24"/>
        </w:rPr>
        <w:t xml:space="preserve">  </w:t>
      </w:r>
    </w:p>
    <w:p w14:paraId="4C0FFF57" w14:textId="02902438" w:rsidR="00A254F5" w:rsidRPr="00A254F5" w:rsidRDefault="00A254F5" w:rsidP="00A254F5">
      <w:pPr>
        <w:spacing w:after="0" w:line="276" w:lineRule="auto"/>
        <w:contextualSpacing/>
        <w:jc w:val="both"/>
        <w:rPr>
          <w:rFonts w:ascii="Cambria" w:hAnsi="Cambria"/>
        </w:rPr>
      </w:pPr>
      <w:r w:rsidRPr="003412B2">
        <w:rPr>
          <w:rFonts w:ascii="Cambria" w:hAnsi="Cambria"/>
        </w:rPr>
        <w:t xml:space="preserve">Nieruchomość przeznaczona do dzierżawy o łącznej pow. </w:t>
      </w:r>
      <w:bookmarkStart w:id="15" w:name="_Hlk62464752"/>
      <w:r w:rsidR="00BF6E29" w:rsidRPr="003412B2">
        <w:rPr>
          <w:rFonts w:ascii="Cambria" w:hAnsi="Cambria"/>
        </w:rPr>
        <w:t>597</w:t>
      </w:r>
      <w:r w:rsidR="00EC1EC0" w:rsidRPr="003412B2">
        <w:rPr>
          <w:rFonts w:ascii="Cambria" w:hAnsi="Cambria"/>
        </w:rPr>
        <w:t xml:space="preserve"> </w:t>
      </w:r>
      <w:r w:rsidR="00BF6E29" w:rsidRPr="003412B2">
        <w:rPr>
          <w:rFonts w:ascii="Cambria" w:hAnsi="Cambria"/>
        </w:rPr>
        <w:t>990</w:t>
      </w:r>
      <w:r w:rsidR="004902E4" w:rsidRPr="003412B2">
        <w:rPr>
          <w:rFonts w:ascii="Cambria" w:hAnsi="Cambria"/>
        </w:rPr>
        <w:t xml:space="preserve"> </w:t>
      </w:r>
      <w:r w:rsidRPr="003412B2">
        <w:rPr>
          <w:rFonts w:ascii="Cambria" w:hAnsi="Cambria"/>
          <w:szCs w:val="24"/>
        </w:rPr>
        <w:t>m</w:t>
      </w:r>
      <w:r w:rsidRPr="003412B2">
        <w:rPr>
          <w:rFonts w:ascii="Cambria" w:hAnsi="Cambria"/>
          <w:szCs w:val="24"/>
          <w:vertAlign w:val="superscript"/>
        </w:rPr>
        <w:t>2</w:t>
      </w:r>
      <w:r w:rsidRPr="00A254F5">
        <w:rPr>
          <w:rFonts w:ascii="Cambria" w:hAnsi="Cambria"/>
        </w:rPr>
        <w:t xml:space="preserve"> </w:t>
      </w:r>
      <w:bookmarkEnd w:id="15"/>
      <w:r w:rsidRPr="00A254F5">
        <w:rPr>
          <w:rFonts w:ascii="Cambria" w:hAnsi="Cambria"/>
        </w:rPr>
        <w:t xml:space="preserve">położona jest na terenie </w:t>
      </w:r>
      <w:r w:rsidRPr="00717E32">
        <w:rPr>
          <w:rFonts w:ascii="Cambria" w:hAnsi="Cambria"/>
        </w:rPr>
        <w:t>portu zachodniego w Gdyni przy nabrzeżach Helskim I, Helskim II</w:t>
      </w:r>
      <w:r w:rsidR="00917A41" w:rsidRPr="00717E32">
        <w:rPr>
          <w:rFonts w:ascii="Cambria" w:hAnsi="Cambria"/>
        </w:rPr>
        <w:t>,</w:t>
      </w:r>
      <w:r w:rsidRPr="00717E32">
        <w:rPr>
          <w:rFonts w:ascii="Cambria" w:hAnsi="Cambria"/>
        </w:rPr>
        <w:t xml:space="preserve"> Oksywskim, </w:t>
      </w:r>
      <w:r w:rsidR="00477424" w:rsidRPr="00717E32">
        <w:rPr>
          <w:rFonts w:ascii="Cambria" w:hAnsi="Cambria"/>
        </w:rPr>
        <w:t>Bułgarskim,</w:t>
      </w:r>
      <w:r w:rsidR="004902E4" w:rsidRPr="00717E32">
        <w:rPr>
          <w:rFonts w:ascii="Cambria" w:hAnsi="Cambria"/>
        </w:rPr>
        <w:t xml:space="preserve"> ulicach </w:t>
      </w:r>
      <w:r w:rsidRPr="00717E32">
        <w:rPr>
          <w:rFonts w:ascii="Cambria" w:hAnsi="Cambria"/>
        </w:rPr>
        <w:t xml:space="preserve"> Kwiatkowskiego</w:t>
      </w:r>
      <w:r w:rsidR="00477424" w:rsidRPr="00717E32">
        <w:rPr>
          <w:rFonts w:ascii="Cambria" w:hAnsi="Cambria"/>
        </w:rPr>
        <w:t>, Logistycznej</w:t>
      </w:r>
      <w:r w:rsidRPr="00717E32">
        <w:rPr>
          <w:rFonts w:ascii="Cambria" w:hAnsi="Cambria"/>
        </w:rPr>
        <w:t xml:space="preserve"> i Kontenerowej.</w:t>
      </w:r>
      <w:r w:rsidRPr="00A254F5">
        <w:rPr>
          <w:rFonts w:ascii="Cambria" w:hAnsi="Cambria"/>
        </w:rPr>
        <w:t xml:space="preserve"> </w:t>
      </w:r>
    </w:p>
    <w:p w14:paraId="1CC397D5" w14:textId="77777777" w:rsidR="00A254F5" w:rsidRPr="001B62A1" w:rsidRDefault="00A254F5" w:rsidP="00A254F5">
      <w:pPr>
        <w:spacing w:after="0" w:line="276" w:lineRule="auto"/>
        <w:contextualSpacing/>
        <w:jc w:val="both"/>
        <w:rPr>
          <w:rFonts w:ascii="Cambria" w:hAnsi="Cambria"/>
        </w:rPr>
      </w:pPr>
      <w:r w:rsidRPr="00A254F5">
        <w:rPr>
          <w:rFonts w:ascii="Cambria" w:hAnsi="Cambria"/>
        </w:rPr>
        <w:t xml:space="preserve">Powyższa nieruchomość objęta jest miejscowym planem zagospodarowania przestrzennego rejonu Portu Zachodniego w Gdyni, przyjętym Uchwałą nr IV/46/07 Rady Miasta Gdyni z dnia 24 </w:t>
      </w:r>
      <w:r w:rsidRPr="001B62A1">
        <w:rPr>
          <w:rFonts w:ascii="Cambria" w:hAnsi="Cambria"/>
        </w:rPr>
        <w:t xml:space="preserve">stycznia 2007 roku. </w:t>
      </w:r>
    </w:p>
    <w:p w14:paraId="16A47716" w14:textId="14F6EA84" w:rsidR="00A254F5" w:rsidRPr="00A254F5" w:rsidRDefault="00710D1D" w:rsidP="00A254F5">
      <w:pPr>
        <w:spacing w:after="0" w:line="276" w:lineRule="auto"/>
        <w:contextualSpacing/>
        <w:jc w:val="both"/>
        <w:rPr>
          <w:rFonts w:ascii="Cambria" w:hAnsi="Cambria"/>
        </w:rPr>
      </w:pPr>
      <w:bookmarkStart w:id="16" w:name="_Hlk79575501"/>
      <w:bookmarkStart w:id="17" w:name="_Hlk60991135"/>
      <w:r w:rsidRPr="001B62A1">
        <w:rPr>
          <w:rFonts w:ascii="Cambria" w:hAnsi="Cambria"/>
        </w:rPr>
        <w:t xml:space="preserve">Plan zabudowanej nieruchomości gruntowej </w:t>
      </w:r>
      <w:r w:rsidR="00A254F5" w:rsidRPr="001B62A1">
        <w:rPr>
          <w:rFonts w:ascii="Cambria" w:hAnsi="Cambria"/>
        </w:rPr>
        <w:t xml:space="preserve"> przeznaczonej do dzierżawy </w:t>
      </w:r>
      <w:bookmarkEnd w:id="16"/>
      <w:r w:rsidR="00A254F5" w:rsidRPr="001B62A1">
        <w:rPr>
          <w:rFonts w:ascii="Cambria" w:hAnsi="Cambria"/>
        </w:rPr>
        <w:t xml:space="preserve">stanowi </w:t>
      </w:r>
      <w:r w:rsidR="00D449A3" w:rsidRPr="001B62A1">
        <w:rPr>
          <w:rFonts w:ascii="Cambria" w:hAnsi="Cambria"/>
          <w:u w:val="single"/>
        </w:rPr>
        <w:t>Załącznik</w:t>
      </w:r>
      <w:r w:rsidR="00090FB2" w:rsidRPr="001B62A1">
        <w:rPr>
          <w:rFonts w:ascii="Cambria" w:hAnsi="Cambria"/>
          <w:u w:val="single"/>
        </w:rPr>
        <w:t xml:space="preserve"> </w:t>
      </w:r>
      <w:r w:rsidR="00A254F5" w:rsidRPr="001B62A1">
        <w:rPr>
          <w:rFonts w:ascii="Cambria" w:hAnsi="Cambria"/>
          <w:u w:val="single"/>
        </w:rPr>
        <w:t xml:space="preserve">nr </w:t>
      </w:r>
      <w:bookmarkEnd w:id="17"/>
      <w:r w:rsidR="0033318B" w:rsidRPr="001B62A1">
        <w:rPr>
          <w:rFonts w:ascii="Cambria" w:hAnsi="Cambria"/>
          <w:u w:val="single"/>
        </w:rPr>
        <w:t>1</w:t>
      </w:r>
      <w:r w:rsidR="00735A38" w:rsidRPr="001B62A1">
        <w:rPr>
          <w:rFonts w:ascii="Cambria" w:hAnsi="Cambria"/>
          <w:u w:val="single"/>
        </w:rPr>
        <w:t xml:space="preserve"> </w:t>
      </w:r>
      <w:r w:rsidR="00A254F5" w:rsidRPr="001B62A1">
        <w:rPr>
          <w:rFonts w:ascii="Cambria" w:hAnsi="Cambria"/>
        </w:rPr>
        <w:t xml:space="preserve">do </w:t>
      </w:r>
      <w:r w:rsidR="003412B2" w:rsidRPr="001B62A1">
        <w:rPr>
          <w:rFonts w:ascii="Cambria" w:hAnsi="Cambria"/>
        </w:rPr>
        <w:t>Umowy Dzierżawy.</w:t>
      </w:r>
    </w:p>
    <w:p w14:paraId="3E793D04" w14:textId="77777777" w:rsidR="00A254F5" w:rsidRPr="00A254F5" w:rsidRDefault="00A254F5" w:rsidP="00A254F5">
      <w:pPr>
        <w:spacing w:after="0" w:line="276" w:lineRule="auto"/>
        <w:ind w:left="567"/>
        <w:contextualSpacing/>
        <w:jc w:val="both"/>
        <w:rPr>
          <w:rFonts w:ascii="Cambria" w:hAnsi="Cambria"/>
        </w:rPr>
      </w:pPr>
    </w:p>
    <w:p w14:paraId="4C269ADE" w14:textId="77777777" w:rsidR="00A254F5" w:rsidRPr="00A254F5" w:rsidRDefault="00A254F5" w:rsidP="00A254F5">
      <w:pPr>
        <w:spacing w:before="40" w:line="240" w:lineRule="auto"/>
        <w:ind w:left="697" w:hanging="357"/>
        <w:outlineLvl w:val="2"/>
        <w:rPr>
          <w:rFonts w:ascii="Cambria" w:hAnsi="Cambria"/>
          <w:b/>
          <w:sz w:val="18"/>
          <w:szCs w:val="24"/>
        </w:rPr>
      </w:pPr>
      <w:bookmarkStart w:id="18" w:name="_Toc97554803"/>
      <w:r w:rsidRPr="00A254F5">
        <w:rPr>
          <w:rFonts w:ascii="Cambria" w:hAnsi="Cambria"/>
          <w:b/>
          <w:sz w:val="18"/>
          <w:szCs w:val="24"/>
        </w:rPr>
        <w:t>Komunikacja</w:t>
      </w:r>
      <w:bookmarkEnd w:id="18"/>
    </w:p>
    <w:p w14:paraId="00101D61" w14:textId="29A64B6B" w:rsidR="00A254F5" w:rsidRPr="00A254F5" w:rsidRDefault="00A254F5" w:rsidP="00A254F5">
      <w:pPr>
        <w:spacing w:after="0" w:line="276" w:lineRule="auto"/>
        <w:contextualSpacing/>
        <w:jc w:val="both"/>
        <w:rPr>
          <w:rFonts w:ascii="Cambria" w:hAnsi="Cambria"/>
        </w:rPr>
      </w:pPr>
      <w:r w:rsidRPr="00A254F5">
        <w:rPr>
          <w:rFonts w:ascii="Cambria" w:hAnsi="Cambria"/>
        </w:rPr>
        <w:t>Nieruchomość przeznaczona do dzierżawy położona jest bezpośrednio przy ul</w:t>
      </w:r>
      <w:r w:rsidR="00090FB2">
        <w:rPr>
          <w:rFonts w:ascii="Cambria" w:hAnsi="Cambria"/>
        </w:rPr>
        <w:t>icach</w:t>
      </w:r>
      <w:r w:rsidRPr="00A254F5">
        <w:rPr>
          <w:rFonts w:ascii="Cambria" w:hAnsi="Cambria"/>
        </w:rPr>
        <w:t xml:space="preserve"> Kwiatkowskiego</w:t>
      </w:r>
      <w:r w:rsidR="00796C14">
        <w:rPr>
          <w:rFonts w:ascii="Cambria" w:hAnsi="Cambria"/>
        </w:rPr>
        <w:t>, Logistyczn</w:t>
      </w:r>
      <w:r w:rsidR="00E95B31">
        <w:rPr>
          <w:rFonts w:ascii="Cambria" w:hAnsi="Cambria"/>
        </w:rPr>
        <w:t>ej</w:t>
      </w:r>
      <w:r w:rsidR="00796C14">
        <w:rPr>
          <w:rFonts w:ascii="Cambria" w:hAnsi="Cambria"/>
        </w:rPr>
        <w:t xml:space="preserve"> </w:t>
      </w:r>
      <w:r w:rsidRPr="00A254F5">
        <w:rPr>
          <w:rFonts w:ascii="Cambria" w:hAnsi="Cambria"/>
        </w:rPr>
        <w:t xml:space="preserve">i Kontenerowej w Gdyni; poprzez ul. J. Wiśniewskiego i Estakadę Kwiatkowskiego skomunikowana jest z Obwodnicą Trójmiejską i siecią dróg krajowych, m.in. A1, S6, S7. </w:t>
      </w:r>
    </w:p>
    <w:p w14:paraId="0543C6D8" w14:textId="71BA8E78" w:rsidR="00A254F5" w:rsidRPr="00A254F5" w:rsidRDefault="00A254F5" w:rsidP="00A254F5">
      <w:pPr>
        <w:spacing w:after="0" w:line="276" w:lineRule="auto"/>
        <w:contextualSpacing/>
        <w:jc w:val="both"/>
        <w:rPr>
          <w:rFonts w:ascii="Cambria" w:hAnsi="Cambria"/>
        </w:rPr>
      </w:pPr>
      <w:r w:rsidRPr="00A254F5">
        <w:rPr>
          <w:rFonts w:ascii="Cambria" w:hAnsi="Cambria"/>
        </w:rPr>
        <w:t>Nieruchomość ma bezpośredni dostęp do nabrzeży: Helskiego I, Helskiego II</w:t>
      </w:r>
      <w:r w:rsidR="000871F6">
        <w:rPr>
          <w:rFonts w:ascii="Cambria" w:hAnsi="Cambria"/>
        </w:rPr>
        <w:t>,</w:t>
      </w:r>
      <w:r w:rsidRPr="00A254F5">
        <w:rPr>
          <w:rFonts w:ascii="Cambria" w:hAnsi="Cambria"/>
        </w:rPr>
        <w:t xml:space="preserve"> Oksywskiego, </w:t>
      </w:r>
      <w:r w:rsidR="00796C14">
        <w:rPr>
          <w:rFonts w:ascii="Cambria" w:hAnsi="Cambria"/>
        </w:rPr>
        <w:t xml:space="preserve"> Puckiego i Bułgarskiego, </w:t>
      </w:r>
      <w:r w:rsidRPr="00A254F5">
        <w:rPr>
          <w:rFonts w:ascii="Cambria" w:hAnsi="Cambria"/>
        </w:rPr>
        <w:t>ogólnodostępnej bocznicy kolejowej, stanowiących elementy infrastruktury Wydzierżawiającego.</w:t>
      </w:r>
    </w:p>
    <w:p w14:paraId="142FED38" w14:textId="77777777" w:rsidR="00A254F5" w:rsidRPr="00A254F5" w:rsidRDefault="00A254F5" w:rsidP="00A254F5">
      <w:pPr>
        <w:spacing w:after="0" w:line="276" w:lineRule="auto"/>
        <w:ind w:left="567"/>
        <w:contextualSpacing/>
        <w:jc w:val="both"/>
        <w:rPr>
          <w:rFonts w:ascii="Cambria" w:hAnsi="Cambria"/>
        </w:rPr>
      </w:pPr>
    </w:p>
    <w:p w14:paraId="0DAC2694" w14:textId="77777777" w:rsidR="00A254F5" w:rsidRPr="00A254F5" w:rsidRDefault="00A254F5" w:rsidP="00A254F5">
      <w:pPr>
        <w:spacing w:before="40" w:line="240" w:lineRule="auto"/>
        <w:ind w:left="697" w:hanging="357"/>
        <w:outlineLvl w:val="2"/>
        <w:rPr>
          <w:rFonts w:ascii="Cambria" w:hAnsi="Cambria"/>
          <w:b/>
          <w:sz w:val="18"/>
          <w:szCs w:val="24"/>
        </w:rPr>
      </w:pPr>
      <w:bookmarkStart w:id="19" w:name="_Toc97554804"/>
      <w:r w:rsidRPr="00A254F5">
        <w:rPr>
          <w:rFonts w:ascii="Cambria" w:hAnsi="Cambria"/>
          <w:b/>
          <w:sz w:val="18"/>
          <w:szCs w:val="24"/>
        </w:rPr>
        <w:t>Zabudowa</w:t>
      </w:r>
      <w:bookmarkEnd w:id="19"/>
    </w:p>
    <w:p w14:paraId="2050A3A6" w14:textId="75ABB9F0" w:rsidR="00A254F5" w:rsidRPr="00A254F5" w:rsidRDefault="00A254F5" w:rsidP="00A254F5">
      <w:pPr>
        <w:spacing w:after="0" w:line="276" w:lineRule="auto"/>
        <w:contextualSpacing/>
        <w:jc w:val="both"/>
        <w:rPr>
          <w:rFonts w:ascii="Cambria" w:hAnsi="Cambria"/>
        </w:rPr>
      </w:pPr>
      <w:bookmarkStart w:id="20" w:name="_Hlk62464589"/>
      <w:r w:rsidRPr="00A254F5">
        <w:rPr>
          <w:rFonts w:ascii="Cambria" w:hAnsi="Cambria"/>
        </w:rPr>
        <w:t xml:space="preserve">Nieruchomość przeznaczoną do dzierżawy stanowią </w:t>
      </w:r>
      <w:r w:rsidRPr="00090FB2">
        <w:rPr>
          <w:rFonts w:ascii="Cambria" w:hAnsi="Cambria"/>
        </w:rPr>
        <w:t>place składowe i</w:t>
      </w:r>
      <w:r w:rsidRPr="00A254F5">
        <w:rPr>
          <w:rFonts w:ascii="Cambria" w:hAnsi="Cambria"/>
        </w:rPr>
        <w:t xml:space="preserve"> manewrowe o nawierzchni betonowej, grunty nieutwardzone oraz budynki, w tym: budynki biurowe, biurowo – socjalne, magazynowe oraz o funkcjach pomocniczych: pawilony kontenerowe, budynek warsztatowy, garażowy, lokomotywownia, kiosk bramy wjazdowej, zespół bramowo - kontrolny, stacja paliw, sterówka pomostu Ro-Ro, wiata. </w:t>
      </w:r>
    </w:p>
    <w:p w14:paraId="50A2DB35" w14:textId="6D983AEB" w:rsidR="00A254F5" w:rsidRPr="00A254F5" w:rsidRDefault="00A254F5" w:rsidP="00A254F5">
      <w:pPr>
        <w:spacing w:after="0" w:line="276" w:lineRule="auto"/>
        <w:contextualSpacing/>
        <w:jc w:val="both"/>
        <w:rPr>
          <w:rFonts w:ascii="Cambria" w:hAnsi="Cambria"/>
        </w:rPr>
      </w:pPr>
      <w:r w:rsidRPr="00A254F5">
        <w:rPr>
          <w:rFonts w:ascii="Cambria" w:hAnsi="Cambria"/>
        </w:rPr>
        <w:t xml:space="preserve">W wyżej wskazanych budynkach powierzchnia przeznaczona do dzierżawy wynosi </w:t>
      </w:r>
      <w:r w:rsidR="00186F98">
        <w:rPr>
          <w:rFonts w:ascii="Cambria" w:hAnsi="Cambria"/>
        </w:rPr>
        <w:t>31.</w:t>
      </w:r>
      <w:r w:rsidR="00017E4D">
        <w:rPr>
          <w:rFonts w:ascii="Cambria" w:hAnsi="Cambria"/>
        </w:rPr>
        <w:t>533</w:t>
      </w:r>
      <w:r w:rsidR="00186F98">
        <w:rPr>
          <w:rFonts w:ascii="Cambria" w:hAnsi="Cambria"/>
        </w:rPr>
        <w:t xml:space="preserve">,57 </w:t>
      </w:r>
      <w:r w:rsidRPr="00A254F5">
        <w:rPr>
          <w:rFonts w:ascii="Cambria" w:hAnsi="Cambria"/>
        </w:rPr>
        <w:t>m</w:t>
      </w:r>
      <w:r w:rsidRPr="00A254F5">
        <w:rPr>
          <w:rFonts w:ascii="Cambria" w:hAnsi="Cambria"/>
          <w:vertAlign w:val="superscript"/>
        </w:rPr>
        <w:t>2</w:t>
      </w:r>
      <w:r w:rsidRPr="00A254F5">
        <w:rPr>
          <w:rFonts w:ascii="Cambria" w:hAnsi="Cambria"/>
        </w:rPr>
        <w:t>, w tym:</w:t>
      </w:r>
    </w:p>
    <w:p w14:paraId="12C067F5" w14:textId="16BC242E" w:rsidR="00A254F5" w:rsidRPr="00A254F5" w:rsidRDefault="00A254F5" w:rsidP="00A254F5">
      <w:pPr>
        <w:numPr>
          <w:ilvl w:val="0"/>
          <w:numId w:val="22"/>
        </w:numPr>
        <w:spacing w:after="0" w:line="276" w:lineRule="auto"/>
        <w:contextualSpacing/>
        <w:jc w:val="both"/>
        <w:rPr>
          <w:rFonts w:ascii="Cambria" w:hAnsi="Cambria"/>
        </w:rPr>
      </w:pPr>
      <w:r w:rsidRPr="00A254F5">
        <w:rPr>
          <w:rFonts w:ascii="Cambria" w:hAnsi="Cambria"/>
        </w:rPr>
        <w:t xml:space="preserve">powierzchnia biurowa </w:t>
      </w:r>
      <w:r w:rsidR="004712BA">
        <w:rPr>
          <w:rFonts w:ascii="Cambria" w:hAnsi="Cambria"/>
        </w:rPr>
        <w:t>2.039,59</w:t>
      </w:r>
      <w:r w:rsidRPr="00A254F5">
        <w:rPr>
          <w:rFonts w:ascii="Cambria" w:hAnsi="Cambria"/>
        </w:rPr>
        <w:t xml:space="preserve"> m</w:t>
      </w:r>
      <w:r w:rsidRPr="00A254F5">
        <w:rPr>
          <w:rFonts w:ascii="Cambria" w:hAnsi="Cambria"/>
          <w:vertAlign w:val="superscript"/>
        </w:rPr>
        <w:t>2</w:t>
      </w:r>
      <w:r w:rsidRPr="00A254F5">
        <w:rPr>
          <w:rFonts w:ascii="Cambria" w:hAnsi="Cambria"/>
        </w:rPr>
        <w:t xml:space="preserve">; </w:t>
      </w:r>
    </w:p>
    <w:p w14:paraId="7A60E476" w14:textId="77777777" w:rsidR="00A254F5" w:rsidRPr="00A254F5" w:rsidRDefault="00A254F5" w:rsidP="00A254F5">
      <w:pPr>
        <w:numPr>
          <w:ilvl w:val="0"/>
          <w:numId w:val="22"/>
        </w:numPr>
        <w:spacing w:after="0" w:line="276" w:lineRule="auto"/>
        <w:contextualSpacing/>
        <w:jc w:val="both"/>
        <w:rPr>
          <w:rFonts w:ascii="Cambria" w:hAnsi="Cambria"/>
        </w:rPr>
      </w:pPr>
      <w:r w:rsidRPr="00A254F5">
        <w:rPr>
          <w:rFonts w:ascii="Cambria" w:hAnsi="Cambria"/>
        </w:rPr>
        <w:t>powierzchnia magazynowa i warsztatowa 24.241,31 m², w tym magazyn nr 25 o pow. 21.403,10 m²;</w:t>
      </w:r>
    </w:p>
    <w:p w14:paraId="7229877D" w14:textId="04194BD3" w:rsidR="00A254F5" w:rsidRDefault="00A254F5" w:rsidP="00A254F5">
      <w:pPr>
        <w:numPr>
          <w:ilvl w:val="0"/>
          <w:numId w:val="22"/>
        </w:numPr>
        <w:spacing w:after="0" w:line="276" w:lineRule="auto"/>
        <w:contextualSpacing/>
        <w:jc w:val="both"/>
        <w:rPr>
          <w:rFonts w:ascii="Cambria" w:hAnsi="Cambria"/>
        </w:rPr>
      </w:pPr>
      <w:r w:rsidRPr="00A254F5">
        <w:rPr>
          <w:rFonts w:ascii="Cambria" w:hAnsi="Cambria"/>
        </w:rPr>
        <w:t xml:space="preserve">powierzchnia pomocnicza </w:t>
      </w:r>
      <w:r w:rsidR="004712BA">
        <w:rPr>
          <w:rFonts w:ascii="Cambria" w:hAnsi="Cambria"/>
        </w:rPr>
        <w:t>4.3</w:t>
      </w:r>
      <w:r w:rsidR="00017E4D">
        <w:rPr>
          <w:rFonts w:ascii="Cambria" w:hAnsi="Cambria"/>
        </w:rPr>
        <w:t>4</w:t>
      </w:r>
      <w:r w:rsidR="004712BA">
        <w:rPr>
          <w:rFonts w:ascii="Cambria" w:hAnsi="Cambria"/>
        </w:rPr>
        <w:t>2,42</w:t>
      </w:r>
      <w:r w:rsidRPr="00A254F5">
        <w:rPr>
          <w:rFonts w:ascii="Cambria" w:hAnsi="Cambria"/>
        </w:rPr>
        <w:t xml:space="preserve"> m²</w:t>
      </w:r>
      <w:r w:rsidR="00186F98">
        <w:rPr>
          <w:rFonts w:ascii="Cambria" w:hAnsi="Cambria"/>
        </w:rPr>
        <w:t>;</w:t>
      </w:r>
      <w:r w:rsidRPr="00A254F5">
        <w:rPr>
          <w:rFonts w:ascii="Cambria" w:hAnsi="Cambria"/>
        </w:rPr>
        <w:t xml:space="preserve">  </w:t>
      </w:r>
    </w:p>
    <w:p w14:paraId="332C1223" w14:textId="0244CB18" w:rsidR="00186F98" w:rsidRPr="00A254F5" w:rsidRDefault="00186F98" w:rsidP="00A254F5">
      <w:pPr>
        <w:numPr>
          <w:ilvl w:val="0"/>
          <w:numId w:val="22"/>
        </w:numPr>
        <w:spacing w:after="0" w:line="276" w:lineRule="auto"/>
        <w:contextualSpacing/>
        <w:jc w:val="both"/>
        <w:rPr>
          <w:rFonts w:ascii="Cambria" w:hAnsi="Cambria"/>
        </w:rPr>
      </w:pPr>
      <w:r>
        <w:rPr>
          <w:rFonts w:ascii="Cambria" w:hAnsi="Cambria"/>
        </w:rPr>
        <w:t>powierzchnia magazynowa bez numeru inwentarzowego 910,25 m</w:t>
      </w:r>
      <w:r w:rsidRPr="003412B2">
        <w:rPr>
          <w:rFonts w:ascii="Cambria" w:hAnsi="Cambria"/>
          <w:vertAlign w:val="superscript"/>
        </w:rPr>
        <w:t>2</w:t>
      </w:r>
      <w:r>
        <w:rPr>
          <w:rFonts w:ascii="Cambria" w:hAnsi="Cambria"/>
        </w:rPr>
        <w:t>.</w:t>
      </w:r>
    </w:p>
    <w:p w14:paraId="3E3FB3BB" w14:textId="77777777" w:rsidR="00A254F5" w:rsidRPr="00A254F5" w:rsidRDefault="00A254F5" w:rsidP="00A254F5">
      <w:pPr>
        <w:spacing w:after="0" w:line="276" w:lineRule="auto"/>
        <w:ind w:left="567"/>
        <w:contextualSpacing/>
        <w:jc w:val="both"/>
        <w:rPr>
          <w:rFonts w:ascii="Cambria" w:hAnsi="Cambria"/>
        </w:rPr>
      </w:pPr>
      <w:r w:rsidRPr="00A254F5">
        <w:rPr>
          <w:rFonts w:ascii="Cambria" w:hAnsi="Cambria"/>
        </w:rPr>
        <w:t xml:space="preserve"> </w:t>
      </w:r>
    </w:p>
    <w:p w14:paraId="2CDEE760" w14:textId="3959F885" w:rsidR="00A254F5" w:rsidRPr="001B62A1" w:rsidRDefault="00A254F5" w:rsidP="00A254F5">
      <w:pPr>
        <w:spacing w:after="0" w:line="276" w:lineRule="auto"/>
        <w:contextualSpacing/>
        <w:jc w:val="both"/>
        <w:rPr>
          <w:rFonts w:ascii="Cambria" w:hAnsi="Cambria"/>
        </w:rPr>
      </w:pPr>
      <w:r w:rsidRPr="001B62A1">
        <w:rPr>
          <w:rFonts w:ascii="Cambria" w:hAnsi="Cambria"/>
        </w:rPr>
        <w:t xml:space="preserve">Powierzchnia </w:t>
      </w:r>
      <w:r w:rsidR="00052405" w:rsidRPr="001B62A1">
        <w:rPr>
          <w:rFonts w:ascii="Cambria" w:hAnsi="Cambria"/>
        </w:rPr>
        <w:t>placów składowych</w:t>
      </w:r>
      <w:r w:rsidRPr="001B62A1">
        <w:rPr>
          <w:rFonts w:ascii="Cambria" w:hAnsi="Cambria"/>
        </w:rPr>
        <w:t xml:space="preserve">, placu manewrowego parkingu pojazdów trasowych i placu zaplecza przy budynkach o funkcji pomocniczej i warsztatowej wynosi </w:t>
      </w:r>
      <w:r w:rsidR="00B47ED2" w:rsidRPr="001B62A1">
        <w:rPr>
          <w:rFonts w:ascii="Cambria" w:hAnsi="Cambria"/>
        </w:rPr>
        <w:t>571 476</w:t>
      </w:r>
      <w:r w:rsidRPr="001B62A1">
        <w:rPr>
          <w:rFonts w:ascii="Cambria" w:hAnsi="Cambria"/>
        </w:rPr>
        <w:t xml:space="preserve"> m</w:t>
      </w:r>
      <w:r w:rsidRPr="001B62A1">
        <w:rPr>
          <w:rFonts w:ascii="Cambria" w:hAnsi="Cambria"/>
          <w:vertAlign w:val="superscript"/>
        </w:rPr>
        <w:t>2</w:t>
      </w:r>
      <w:r w:rsidRPr="001B62A1">
        <w:rPr>
          <w:rFonts w:ascii="Cambria" w:hAnsi="Cambria"/>
        </w:rPr>
        <w:t>, w tym:</w:t>
      </w:r>
    </w:p>
    <w:p w14:paraId="7E5F0A90" w14:textId="68F120E1" w:rsidR="00A254F5" w:rsidRPr="001B62A1" w:rsidRDefault="00FA1C93" w:rsidP="00A254F5">
      <w:pPr>
        <w:numPr>
          <w:ilvl w:val="0"/>
          <w:numId w:val="10"/>
        </w:numPr>
        <w:spacing w:after="0" w:line="276" w:lineRule="auto"/>
        <w:contextualSpacing/>
        <w:jc w:val="both"/>
        <w:rPr>
          <w:rFonts w:ascii="Cambria" w:hAnsi="Cambria"/>
        </w:rPr>
      </w:pPr>
      <w:r w:rsidRPr="001B62A1">
        <w:rPr>
          <w:rFonts w:ascii="Cambria" w:hAnsi="Cambria"/>
        </w:rPr>
        <w:t xml:space="preserve"> </w:t>
      </w:r>
      <w:r w:rsidR="00A254F5" w:rsidRPr="001B62A1">
        <w:rPr>
          <w:rFonts w:ascii="Cambria" w:hAnsi="Cambria"/>
        </w:rPr>
        <w:t>plac składow</w:t>
      </w:r>
      <w:r w:rsidR="00390C89" w:rsidRPr="001B62A1">
        <w:rPr>
          <w:rFonts w:ascii="Cambria" w:hAnsi="Cambria"/>
        </w:rPr>
        <w:t>y</w:t>
      </w:r>
      <w:r w:rsidR="00A01A96">
        <w:rPr>
          <w:rFonts w:ascii="Cambria" w:hAnsi="Cambria"/>
        </w:rPr>
        <w:t xml:space="preserve"> </w:t>
      </w:r>
      <w:r w:rsidR="004E2C02" w:rsidRPr="001B62A1">
        <w:rPr>
          <w:rFonts w:ascii="Cambria" w:hAnsi="Cambria"/>
        </w:rPr>
        <w:t xml:space="preserve">przy nabrzeżu Helskim I </w:t>
      </w:r>
      <w:r w:rsidR="00A01A96">
        <w:rPr>
          <w:rFonts w:ascii="Cambria" w:hAnsi="Cambria"/>
        </w:rPr>
        <w:t>279 104 m</w:t>
      </w:r>
      <w:r w:rsidR="00A01A96" w:rsidRPr="00BB32FD">
        <w:rPr>
          <w:rFonts w:ascii="Cambria" w:hAnsi="Cambria"/>
          <w:vertAlign w:val="superscript"/>
        </w:rPr>
        <w:t>2</w:t>
      </w:r>
      <w:r w:rsidR="00A01A96">
        <w:rPr>
          <w:rFonts w:ascii="Cambria" w:hAnsi="Cambria"/>
        </w:rPr>
        <w:t>, w tym plac</w:t>
      </w:r>
      <w:r w:rsidR="00390C89" w:rsidRPr="001B62A1">
        <w:rPr>
          <w:rFonts w:ascii="Cambria" w:hAnsi="Cambria"/>
        </w:rPr>
        <w:t xml:space="preserve"> </w:t>
      </w:r>
      <w:r w:rsidR="00A254F5" w:rsidRPr="001B62A1">
        <w:rPr>
          <w:rFonts w:ascii="Cambria" w:hAnsi="Cambria"/>
        </w:rPr>
        <w:t xml:space="preserve"> </w:t>
      </w:r>
      <w:proofErr w:type="spellStart"/>
      <w:r w:rsidR="00A254F5" w:rsidRPr="001B62A1">
        <w:rPr>
          <w:rFonts w:ascii="Cambria" w:hAnsi="Cambria"/>
        </w:rPr>
        <w:t>lo-lo</w:t>
      </w:r>
      <w:proofErr w:type="spellEnd"/>
      <w:r w:rsidR="00A254F5" w:rsidRPr="001B62A1">
        <w:rPr>
          <w:rFonts w:ascii="Cambria" w:hAnsi="Cambria"/>
        </w:rPr>
        <w:t xml:space="preserve">– pow. </w:t>
      </w:r>
      <w:r w:rsidRPr="001B62A1">
        <w:rPr>
          <w:rFonts w:ascii="Cambria" w:hAnsi="Cambria"/>
        </w:rPr>
        <w:t xml:space="preserve"> 2</w:t>
      </w:r>
      <w:r w:rsidR="00390C89" w:rsidRPr="001B62A1">
        <w:rPr>
          <w:rFonts w:ascii="Cambria" w:hAnsi="Cambria"/>
        </w:rPr>
        <w:t>20</w:t>
      </w:r>
      <w:r w:rsidR="004E2C02">
        <w:rPr>
          <w:rFonts w:ascii="Cambria" w:hAnsi="Cambria"/>
        </w:rPr>
        <w:t xml:space="preserve"> </w:t>
      </w:r>
      <w:r w:rsidR="00105E39" w:rsidRPr="001B62A1">
        <w:rPr>
          <w:rFonts w:ascii="Cambria" w:hAnsi="Cambria"/>
        </w:rPr>
        <w:t>1</w:t>
      </w:r>
      <w:r w:rsidR="00390C89" w:rsidRPr="001B62A1">
        <w:rPr>
          <w:rFonts w:ascii="Cambria" w:hAnsi="Cambria"/>
        </w:rPr>
        <w:t>32</w:t>
      </w:r>
      <w:r w:rsidR="00A254F5" w:rsidRPr="001B62A1">
        <w:rPr>
          <w:rFonts w:ascii="Cambria" w:hAnsi="Cambria"/>
        </w:rPr>
        <w:t xml:space="preserve"> m</w:t>
      </w:r>
      <w:r w:rsidR="00A254F5" w:rsidRPr="001B62A1">
        <w:rPr>
          <w:rFonts w:ascii="Cambria" w:hAnsi="Cambria"/>
          <w:vertAlign w:val="superscript"/>
        </w:rPr>
        <w:t>2</w:t>
      </w:r>
      <w:r w:rsidR="00A254F5" w:rsidRPr="001B62A1">
        <w:rPr>
          <w:rFonts w:ascii="Cambria" w:hAnsi="Cambria"/>
        </w:rPr>
        <w:t>;</w:t>
      </w:r>
    </w:p>
    <w:p w14:paraId="3E5AD906" w14:textId="0E0E6545" w:rsidR="00052405" w:rsidRPr="00A254F5" w:rsidRDefault="00052405" w:rsidP="00A254F5">
      <w:pPr>
        <w:numPr>
          <w:ilvl w:val="0"/>
          <w:numId w:val="10"/>
        </w:numPr>
        <w:spacing w:after="0" w:line="276" w:lineRule="auto"/>
        <w:contextualSpacing/>
        <w:jc w:val="both"/>
        <w:rPr>
          <w:rFonts w:ascii="Cambria" w:hAnsi="Cambria"/>
        </w:rPr>
      </w:pPr>
      <w:r>
        <w:rPr>
          <w:rFonts w:ascii="Cambria" w:hAnsi="Cambria"/>
        </w:rPr>
        <w:t xml:space="preserve">pozostała </w:t>
      </w:r>
      <w:r w:rsidRPr="00052405">
        <w:rPr>
          <w:rFonts w:ascii="Cambria" w:hAnsi="Cambria"/>
        </w:rPr>
        <w:t>zabudowana nieruchomość gruntowa przy nabrzeżu Helskim I</w:t>
      </w:r>
      <w:r>
        <w:rPr>
          <w:rFonts w:ascii="Cambria" w:hAnsi="Cambria"/>
        </w:rPr>
        <w:t xml:space="preserve"> – </w:t>
      </w:r>
      <w:r w:rsidR="002A3CDE">
        <w:rPr>
          <w:rFonts w:ascii="Cambria" w:hAnsi="Cambria"/>
        </w:rPr>
        <w:t xml:space="preserve">pow. </w:t>
      </w:r>
      <w:r w:rsidR="009458D0">
        <w:rPr>
          <w:rFonts w:ascii="Cambria" w:hAnsi="Cambria"/>
        </w:rPr>
        <w:t>7</w:t>
      </w:r>
      <w:r w:rsidR="00F71DCF">
        <w:rPr>
          <w:rFonts w:ascii="Cambria" w:hAnsi="Cambria"/>
        </w:rPr>
        <w:t xml:space="preserve"> </w:t>
      </w:r>
      <w:r w:rsidR="00E645E1">
        <w:rPr>
          <w:rFonts w:ascii="Cambria" w:hAnsi="Cambria"/>
        </w:rPr>
        <w:t>287</w:t>
      </w:r>
      <w:r>
        <w:rPr>
          <w:rFonts w:ascii="Cambria" w:hAnsi="Cambria"/>
        </w:rPr>
        <w:t xml:space="preserve"> </w:t>
      </w:r>
      <w:r w:rsidRPr="00052405">
        <w:rPr>
          <w:rFonts w:ascii="Cambria" w:hAnsi="Cambria"/>
        </w:rPr>
        <w:t>m²</w:t>
      </w:r>
      <w:r>
        <w:rPr>
          <w:rFonts w:ascii="Cambria" w:hAnsi="Cambria"/>
        </w:rPr>
        <w:t>;</w:t>
      </w:r>
    </w:p>
    <w:p w14:paraId="1F253B76" w14:textId="6FE9C596" w:rsidR="00A254F5" w:rsidRDefault="00052405" w:rsidP="00A254F5">
      <w:pPr>
        <w:numPr>
          <w:ilvl w:val="0"/>
          <w:numId w:val="10"/>
        </w:numPr>
        <w:spacing w:after="0" w:line="276" w:lineRule="auto"/>
        <w:contextualSpacing/>
        <w:jc w:val="both"/>
        <w:rPr>
          <w:rFonts w:ascii="Cambria" w:hAnsi="Cambria"/>
        </w:rPr>
      </w:pPr>
      <w:bookmarkStart w:id="21" w:name="_Hlk77842458"/>
      <w:r>
        <w:rPr>
          <w:rFonts w:ascii="Cambria" w:hAnsi="Cambria"/>
        </w:rPr>
        <w:t xml:space="preserve">zabudowana nieruchomość gruntowa </w:t>
      </w:r>
      <w:r w:rsidR="00A254F5" w:rsidRPr="00A254F5">
        <w:rPr>
          <w:rFonts w:ascii="Cambria" w:hAnsi="Cambria"/>
        </w:rPr>
        <w:t xml:space="preserve">przy nabrzeżu Helskim II </w:t>
      </w:r>
      <w:bookmarkEnd w:id="21"/>
      <w:r w:rsidR="00A254F5" w:rsidRPr="00A254F5">
        <w:rPr>
          <w:rFonts w:ascii="Cambria" w:hAnsi="Cambria"/>
        </w:rPr>
        <w:t xml:space="preserve">– pow.  </w:t>
      </w:r>
      <w:r>
        <w:rPr>
          <w:rFonts w:ascii="Cambria" w:hAnsi="Cambria"/>
        </w:rPr>
        <w:t>19 360</w:t>
      </w:r>
      <w:r w:rsidR="00A254F5" w:rsidRPr="00A254F5">
        <w:rPr>
          <w:rFonts w:ascii="Cambria" w:hAnsi="Cambria"/>
        </w:rPr>
        <w:t xml:space="preserve"> </w:t>
      </w:r>
      <w:bookmarkStart w:id="22" w:name="_Hlk77842554"/>
      <w:r w:rsidR="00A254F5" w:rsidRPr="00A254F5">
        <w:rPr>
          <w:rFonts w:ascii="Cambria" w:hAnsi="Cambria"/>
        </w:rPr>
        <w:t>m²</w:t>
      </w:r>
      <w:bookmarkEnd w:id="22"/>
      <w:r w:rsidR="00A254F5" w:rsidRPr="00A254F5">
        <w:rPr>
          <w:rFonts w:ascii="Cambria" w:hAnsi="Cambria"/>
        </w:rPr>
        <w:t>;</w:t>
      </w:r>
    </w:p>
    <w:p w14:paraId="5FE4CB69" w14:textId="77777777" w:rsidR="00504049" w:rsidRDefault="00852956" w:rsidP="00186F98">
      <w:pPr>
        <w:pStyle w:val="Akapitzlist"/>
        <w:numPr>
          <w:ilvl w:val="0"/>
          <w:numId w:val="10"/>
        </w:numPr>
        <w:rPr>
          <w:rFonts w:ascii="Cambria" w:hAnsi="Cambria"/>
        </w:rPr>
      </w:pPr>
      <w:r w:rsidRPr="00852956">
        <w:rPr>
          <w:rFonts w:ascii="Cambria" w:hAnsi="Cambria"/>
        </w:rPr>
        <w:t xml:space="preserve">zabudowana nieruchomość gruntowa przy nabrzeżu </w:t>
      </w:r>
      <w:r>
        <w:rPr>
          <w:rFonts w:ascii="Cambria" w:hAnsi="Cambria"/>
        </w:rPr>
        <w:t>Bułgarskim</w:t>
      </w:r>
      <w:r w:rsidRPr="00852956">
        <w:rPr>
          <w:rFonts w:ascii="Cambria" w:hAnsi="Cambria"/>
        </w:rPr>
        <w:t xml:space="preserve"> – pow.  </w:t>
      </w:r>
      <w:r>
        <w:rPr>
          <w:rFonts w:ascii="Cambria" w:hAnsi="Cambria"/>
        </w:rPr>
        <w:t>28 846</w:t>
      </w:r>
      <w:r w:rsidRPr="00852956">
        <w:rPr>
          <w:rFonts w:ascii="Cambria" w:hAnsi="Cambria"/>
        </w:rPr>
        <w:t xml:space="preserve"> m²;</w:t>
      </w:r>
    </w:p>
    <w:p w14:paraId="567E694E" w14:textId="68EB07C5" w:rsidR="00186F98" w:rsidRPr="00BB6834" w:rsidRDefault="00186F98" w:rsidP="00BB6834">
      <w:pPr>
        <w:pStyle w:val="Akapitzlist"/>
        <w:numPr>
          <w:ilvl w:val="0"/>
          <w:numId w:val="10"/>
        </w:numPr>
        <w:rPr>
          <w:rFonts w:ascii="Cambria" w:hAnsi="Cambria"/>
        </w:rPr>
      </w:pPr>
      <w:r w:rsidRPr="00BB6834">
        <w:rPr>
          <w:rFonts w:ascii="Cambria" w:hAnsi="Cambria"/>
        </w:rPr>
        <w:t>zabudowana nieruchomość gruntowa przy ul. Logistycznej – pow.  99 953 m², w tym powierzchnia placu – 90 455 m</w:t>
      </w:r>
      <w:r w:rsidRPr="00BB6834">
        <w:rPr>
          <w:rFonts w:ascii="Cambria" w:hAnsi="Cambria"/>
          <w:vertAlign w:val="superscript"/>
        </w:rPr>
        <w:t>2</w:t>
      </w:r>
      <w:r w:rsidRPr="00BB6834">
        <w:rPr>
          <w:rFonts w:ascii="Cambria" w:hAnsi="Cambria"/>
        </w:rPr>
        <w:t>;</w:t>
      </w:r>
    </w:p>
    <w:p w14:paraId="06668F91" w14:textId="6EACC7C2" w:rsidR="006870AA" w:rsidRDefault="006870AA" w:rsidP="006870AA">
      <w:pPr>
        <w:pStyle w:val="Akapitzlist"/>
        <w:numPr>
          <w:ilvl w:val="0"/>
          <w:numId w:val="10"/>
        </w:numPr>
        <w:rPr>
          <w:rFonts w:ascii="Cambria" w:hAnsi="Cambria"/>
        </w:rPr>
      </w:pPr>
      <w:r w:rsidRPr="006870AA">
        <w:rPr>
          <w:rFonts w:ascii="Cambria" w:hAnsi="Cambria"/>
        </w:rPr>
        <w:t xml:space="preserve">zabudowana nieruchomość gruntowa </w:t>
      </w:r>
      <w:r>
        <w:rPr>
          <w:rFonts w:ascii="Cambria" w:hAnsi="Cambria"/>
        </w:rPr>
        <w:t xml:space="preserve">(1) </w:t>
      </w:r>
      <w:r w:rsidRPr="006870AA">
        <w:rPr>
          <w:rFonts w:ascii="Cambria" w:hAnsi="Cambria"/>
        </w:rPr>
        <w:t xml:space="preserve">przy </w:t>
      </w:r>
      <w:r>
        <w:rPr>
          <w:rFonts w:ascii="Cambria" w:hAnsi="Cambria"/>
        </w:rPr>
        <w:t>ul. Kontenerowej</w:t>
      </w:r>
      <w:r w:rsidRPr="006870AA">
        <w:rPr>
          <w:rFonts w:ascii="Cambria" w:hAnsi="Cambria"/>
        </w:rPr>
        <w:t xml:space="preserve"> – pow.  </w:t>
      </w:r>
      <w:r>
        <w:rPr>
          <w:rFonts w:ascii="Cambria" w:hAnsi="Cambria"/>
        </w:rPr>
        <w:t>62 031</w:t>
      </w:r>
      <w:r w:rsidRPr="006870AA">
        <w:rPr>
          <w:rFonts w:ascii="Cambria" w:hAnsi="Cambria"/>
        </w:rPr>
        <w:t xml:space="preserve"> m²;</w:t>
      </w:r>
    </w:p>
    <w:p w14:paraId="52D5AB4C" w14:textId="645BE88F" w:rsidR="006870AA" w:rsidRPr="00A254F5" w:rsidRDefault="006870AA" w:rsidP="00A254F5">
      <w:pPr>
        <w:numPr>
          <w:ilvl w:val="0"/>
          <w:numId w:val="10"/>
        </w:numPr>
        <w:spacing w:after="0" w:line="276" w:lineRule="auto"/>
        <w:contextualSpacing/>
        <w:jc w:val="both"/>
        <w:rPr>
          <w:rFonts w:ascii="Cambria" w:hAnsi="Cambria"/>
        </w:rPr>
      </w:pPr>
      <w:r w:rsidRPr="00504049">
        <w:rPr>
          <w:rFonts w:ascii="Cambria" w:hAnsi="Cambria"/>
        </w:rPr>
        <w:lastRenderedPageBreak/>
        <w:t>zabudowana nieruchomość gruntowa (2) przy ul. Kontenerowej – pow.  44 999 m²;</w:t>
      </w:r>
      <w:r>
        <w:rPr>
          <w:rFonts w:ascii="Cambria" w:hAnsi="Cambria"/>
        </w:rPr>
        <w:t xml:space="preserve">pozostałe nieruchomości gruntowe zabudowane i niezbudowane </w:t>
      </w:r>
      <w:r w:rsidR="0042671F">
        <w:rPr>
          <w:rFonts w:ascii="Cambria" w:hAnsi="Cambria"/>
        </w:rPr>
        <w:t>–</w:t>
      </w:r>
      <w:r>
        <w:rPr>
          <w:rFonts w:ascii="Cambria" w:hAnsi="Cambria"/>
        </w:rPr>
        <w:t xml:space="preserve"> </w:t>
      </w:r>
      <w:r w:rsidR="00E645E1">
        <w:rPr>
          <w:rFonts w:ascii="Cambria" w:hAnsi="Cambria"/>
        </w:rPr>
        <w:t>29 896</w:t>
      </w:r>
      <w:r w:rsidR="0042671F">
        <w:rPr>
          <w:rFonts w:ascii="Cambria" w:hAnsi="Cambria"/>
        </w:rPr>
        <w:t xml:space="preserve"> </w:t>
      </w:r>
      <w:r w:rsidR="0042671F" w:rsidRPr="0042671F">
        <w:rPr>
          <w:rFonts w:ascii="Cambria" w:hAnsi="Cambria"/>
        </w:rPr>
        <w:t>m</w:t>
      </w:r>
      <w:r w:rsidR="0042671F" w:rsidRPr="00595B69">
        <w:rPr>
          <w:rFonts w:ascii="Cambria" w:hAnsi="Cambria"/>
          <w:vertAlign w:val="superscript"/>
        </w:rPr>
        <w:t>2</w:t>
      </w:r>
      <w:r w:rsidR="00F55809">
        <w:rPr>
          <w:rFonts w:ascii="Cambria" w:hAnsi="Cambria"/>
        </w:rPr>
        <w:t>.</w:t>
      </w:r>
    </w:p>
    <w:p w14:paraId="7266EF29" w14:textId="01313060" w:rsidR="00A254F5" w:rsidRDefault="00A254F5" w:rsidP="00A254F5">
      <w:pPr>
        <w:spacing w:after="0" w:line="276" w:lineRule="auto"/>
        <w:contextualSpacing/>
        <w:jc w:val="both"/>
        <w:rPr>
          <w:rFonts w:ascii="Cambria" w:hAnsi="Cambria"/>
        </w:rPr>
      </w:pPr>
    </w:p>
    <w:bookmarkEnd w:id="20"/>
    <w:p w14:paraId="31E8C319" w14:textId="7337FA3E" w:rsidR="00A254F5" w:rsidRPr="00A254F5" w:rsidRDefault="00A254F5" w:rsidP="00A254F5">
      <w:pPr>
        <w:spacing w:after="0" w:line="276" w:lineRule="auto"/>
        <w:contextualSpacing/>
        <w:jc w:val="both"/>
        <w:rPr>
          <w:rFonts w:ascii="Cambria" w:hAnsi="Cambria"/>
        </w:rPr>
      </w:pPr>
      <w:r w:rsidRPr="00A254F5">
        <w:rPr>
          <w:rFonts w:ascii="Cambria" w:hAnsi="Cambria"/>
        </w:rPr>
        <w:t>Pozostała powierzchnia</w:t>
      </w:r>
      <w:r w:rsidR="00105E39">
        <w:rPr>
          <w:rFonts w:ascii="Cambria" w:hAnsi="Cambria"/>
        </w:rPr>
        <w:t>, tj. 26.514 m</w:t>
      </w:r>
      <w:r w:rsidR="00105E39">
        <w:rPr>
          <w:rFonts w:ascii="Cambria" w:hAnsi="Cambria"/>
          <w:vertAlign w:val="superscript"/>
        </w:rPr>
        <w:t>2</w:t>
      </w:r>
      <w:r w:rsidRPr="00A254F5">
        <w:rPr>
          <w:rFonts w:ascii="Cambria" w:hAnsi="Cambria"/>
        </w:rPr>
        <w:t xml:space="preserve"> stanowi powierzchnię pod budynkami.   </w:t>
      </w:r>
    </w:p>
    <w:p w14:paraId="49915459" w14:textId="77777777" w:rsidR="00A254F5" w:rsidRPr="00A254F5" w:rsidRDefault="00A254F5" w:rsidP="00A254F5">
      <w:pPr>
        <w:spacing w:after="0" w:line="276" w:lineRule="auto"/>
        <w:contextualSpacing/>
        <w:jc w:val="both"/>
        <w:rPr>
          <w:rFonts w:ascii="Cambria" w:hAnsi="Cambria"/>
        </w:rPr>
      </w:pPr>
      <w:r w:rsidRPr="00A254F5">
        <w:rPr>
          <w:rFonts w:ascii="Cambria" w:hAnsi="Cambria"/>
        </w:rPr>
        <w:t>Nieruchomość jest w całości ogrodzona.</w:t>
      </w:r>
    </w:p>
    <w:p w14:paraId="675DB1FF" w14:textId="77777777" w:rsidR="00A254F5" w:rsidRPr="00A254F5" w:rsidRDefault="00A254F5" w:rsidP="00A254F5">
      <w:pPr>
        <w:spacing w:after="0" w:line="276" w:lineRule="auto"/>
        <w:ind w:left="567"/>
        <w:contextualSpacing/>
        <w:jc w:val="both"/>
        <w:rPr>
          <w:rFonts w:ascii="Cambria" w:hAnsi="Cambria"/>
        </w:rPr>
      </w:pPr>
    </w:p>
    <w:p w14:paraId="10827169" w14:textId="77777777" w:rsidR="00A254F5" w:rsidRPr="00A254F5" w:rsidRDefault="00A254F5" w:rsidP="00A254F5">
      <w:pPr>
        <w:spacing w:before="40" w:line="240" w:lineRule="auto"/>
        <w:ind w:left="697" w:hanging="357"/>
        <w:outlineLvl w:val="2"/>
        <w:rPr>
          <w:rFonts w:ascii="Cambria" w:hAnsi="Cambria"/>
          <w:b/>
          <w:sz w:val="18"/>
          <w:szCs w:val="24"/>
        </w:rPr>
      </w:pPr>
      <w:bookmarkStart w:id="23" w:name="_Toc97554805"/>
      <w:r w:rsidRPr="00A254F5">
        <w:rPr>
          <w:rFonts w:ascii="Cambria" w:hAnsi="Cambria"/>
          <w:b/>
          <w:sz w:val="18"/>
          <w:szCs w:val="24"/>
        </w:rPr>
        <w:t>Nośność nawierzchni</w:t>
      </w:r>
      <w:bookmarkEnd w:id="23"/>
    </w:p>
    <w:p w14:paraId="77458097" w14:textId="77777777" w:rsidR="00A254F5" w:rsidRPr="00A254F5" w:rsidRDefault="00A254F5" w:rsidP="00A254F5">
      <w:pPr>
        <w:numPr>
          <w:ilvl w:val="0"/>
          <w:numId w:val="11"/>
        </w:numPr>
        <w:spacing w:after="0" w:line="276" w:lineRule="auto"/>
        <w:contextualSpacing/>
        <w:jc w:val="both"/>
        <w:rPr>
          <w:rFonts w:ascii="Cambria" w:hAnsi="Cambria"/>
        </w:rPr>
      </w:pPr>
      <w:r w:rsidRPr="00A254F5">
        <w:rPr>
          <w:rFonts w:ascii="Cambria" w:hAnsi="Cambria"/>
        </w:rPr>
        <w:t xml:space="preserve">plac </w:t>
      </w:r>
      <w:proofErr w:type="spellStart"/>
      <w:r w:rsidRPr="00A254F5">
        <w:rPr>
          <w:rFonts w:ascii="Cambria" w:hAnsi="Cambria"/>
        </w:rPr>
        <w:t>lo-lo</w:t>
      </w:r>
      <w:proofErr w:type="spellEnd"/>
      <w:r w:rsidRPr="00A254F5">
        <w:rPr>
          <w:rFonts w:ascii="Cambria" w:hAnsi="Cambria"/>
        </w:rPr>
        <w:t xml:space="preserve"> - 10 </w:t>
      </w:r>
      <w:proofErr w:type="spellStart"/>
      <w:r w:rsidRPr="00A254F5">
        <w:rPr>
          <w:rFonts w:ascii="Cambria" w:hAnsi="Cambria"/>
        </w:rPr>
        <w:t>kN</w:t>
      </w:r>
      <w:proofErr w:type="spellEnd"/>
      <w:r w:rsidRPr="00A254F5">
        <w:rPr>
          <w:rFonts w:ascii="Cambria" w:hAnsi="Cambria"/>
        </w:rPr>
        <w:t xml:space="preserve">/m²,  ścieżki pomiędzy polami składowymi kontenerów - 15 </w:t>
      </w:r>
      <w:proofErr w:type="spellStart"/>
      <w:r w:rsidRPr="00A254F5">
        <w:rPr>
          <w:rFonts w:ascii="Cambria" w:hAnsi="Cambria"/>
        </w:rPr>
        <w:t>kN</w:t>
      </w:r>
      <w:proofErr w:type="spellEnd"/>
      <w:r w:rsidRPr="00A254F5">
        <w:rPr>
          <w:rFonts w:ascii="Cambria" w:hAnsi="Cambria"/>
        </w:rPr>
        <w:t xml:space="preserve">/m²; </w:t>
      </w:r>
    </w:p>
    <w:p w14:paraId="40630A94" w14:textId="77777777" w:rsidR="00A254F5" w:rsidRPr="00A254F5" w:rsidRDefault="00A254F5" w:rsidP="00A254F5">
      <w:pPr>
        <w:numPr>
          <w:ilvl w:val="0"/>
          <w:numId w:val="11"/>
        </w:numPr>
        <w:spacing w:after="0" w:line="276" w:lineRule="auto"/>
        <w:contextualSpacing/>
        <w:jc w:val="both"/>
        <w:rPr>
          <w:rFonts w:ascii="Cambria" w:hAnsi="Cambria"/>
        </w:rPr>
      </w:pPr>
      <w:r w:rsidRPr="00A254F5">
        <w:rPr>
          <w:rFonts w:ascii="Cambria" w:hAnsi="Cambria"/>
        </w:rPr>
        <w:t xml:space="preserve">plac pomiędzy szynami podsuwnicowymi przy nabrzeżu Helskim I - obecnie 15 </w:t>
      </w:r>
      <w:proofErr w:type="spellStart"/>
      <w:r w:rsidRPr="00A254F5">
        <w:rPr>
          <w:rFonts w:ascii="Cambria" w:hAnsi="Cambria"/>
        </w:rPr>
        <w:t>kN</w:t>
      </w:r>
      <w:proofErr w:type="spellEnd"/>
      <w:r w:rsidRPr="00A254F5">
        <w:rPr>
          <w:rFonts w:ascii="Cambria" w:hAnsi="Cambria"/>
        </w:rPr>
        <w:t xml:space="preserve">/m²; </w:t>
      </w:r>
      <w:r w:rsidRPr="00A254F5">
        <w:rPr>
          <w:rFonts w:ascii="Cambria" w:hAnsi="Cambria"/>
        </w:rPr>
        <w:br/>
        <w:t xml:space="preserve">40 </w:t>
      </w:r>
      <w:proofErr w:type="spellStart"/>
      <w:r w:rsidRPr="00A254F5">
        <w:rPr>
          <w:rFonts w:ascii="Cambria" w:hAnsi="Cambria"/>
        </w:rPr>
        <w:t>kN</w:t>
      </w:r>
      <w:proofErr w:type="spellEnd"/>
      <w:r w:rsidRPr="00A254F5">
        <w:rPr>
          <w:rFonts w:ascii="Cambria" w:hAnsi="Cambria"/>
        </w:rPr>
        <w:t>/m² - po przebudowie nabrzeża Helskiego I;</w:t>
      </w:r>
    </w:p>
    <w:p w14:paraId="3299B4FF" w14:textId="77777777" w:rsidR="00A254F5" w:rsidRPr="00A254F5" w:rsidRDefault="00A254F5" w:rsidP="00A254F5">
      <w:pPr>
        <w:numPr>
          <w:ilvl w:val="0"/>
          <w:numId w:val="11"/>
        </w:numPr>
        <w:spacing w:after="0" w:line="276" w:lineRule="auto"/>
        <w:contextualSpacing/>
        <w:jc w:val="both"/>
        <w:rPr>
          <w:rFonts w:ascii="Cambria" w:hAnsi="Cambria"/>
        </w:rPr>
      </w:pPr>
      <w:r w:rsidRPr="00A254F5">
        <w:rPr>
          <w:rFonts w:ascii="Cambria" w:hAnsi="Cambria"/>
        </w:rPr>
        <w:t xml:space="preserve">plac przy nabrzeżu Helskim II – 10 </w:t>
      </w:r>
      <w:proofErr w:type="spellStart"/>
      <w:r w:rsidRPr="00A254F5">
        <w:rPr>
          <w:rFonts w:ascii="Cambria" w:hAnsi="Cambria"/>
        </w:rPr>
        <w:t>kN</w:t>
      </w:r>
      <w:proofErr w:type="spellEnd"/>
      <w:r w:rsidRPr="00A254F5">
        <w:rPr>
          <w:rFonts w:ascii="Cambria" w:hAnsi="Cambria"/>
        </w:rPr>
        <w:t>/m²;</w:t>
      </w:r>
    </w:p>
    <w:p w14:paraId="4DC15D53" w14:textId="77777777" w:rsidR="00A254F5" w:rsidRPr="00A254F5" w:rsidRDefault="00A254F5" w:rsidP="00A254F5">
      <w:pPr>
        <w:numPr>
          <w:ilvl w:val="0"/>
          <w:numId w:val="11"/>
        </w:numPr>
        <w:spacing w:after="0" w:line="276" w:lineRule="auto"/>
        <w:contextualSpacing/>
        <w:jc w:val="both"/>
        <w:rPr>
          <w:rFonts w:ascii="Cambria" w:hAnsi="Cambria"/>
        </w:rPr>
      </w:pPr>
      <w:r w:rsidRPr="00A254F5">
        <w:rPr>
          <w:rFonts w:ascii="Cambria" w:hAnsi="Cambria"/>
        </w:rPr>
        <w:t xml:space="preserve">plac przy nabrzeżu Oksywskim – teren nieutwardzony - brak danych o nośności; </w:t>
      </w:r>
    </w:p>
    <w:p w14:paraId="0E2605F5" w14:textId="15A63815" w:rsidR="00A254F5" w:rsidRPr="00A254F5" w:rsidRDefault="00A254F5" w:rsidP="00A254F5">
      <w:pPr>
        <w:numPr>
          <w:ilvl w:val="0"/>
          <w:numId w:val="11"/>
        </w:numPr>
        <w:spacing w:after="0" w:line="276" w:lineRule="auto"/>
        <w:contextualSpacing/>
        <w:jc w:val="both"/>
        <w:rPr>
          <w:rFonts w:ascii="Cambria" w:hAnsi="Cambria"/>
        </w:rPr>
      </w:pPr>
      <w:r w:rsidRPr="00A254F5">
        <w:rPr>
          <w:rFonts w:ascii="Cambria" w:hAnsi="Cambria"/>
        </w:rPr>
        <w:t>plac manewrowy parkingu pojazdów trasowych</w:t>
      </w:r>
      <w:r w:rsidR="00225E66">
        <w:rPr>
          <w:rFonts w:ascii="Cambria" w:hAnsi="Cambria"/>
        </w:rPr>
        <w:t xml:space="preserve"> przy ul. Kontenerowej</w:t>
      </w:r>
      <w:r w:rsidRPr="00A254F5">
        <w:rPr>
          <w:rFonts w:ascii="Cambria" w:hAnsi="Cambria"/>
        </w:rPr>
        <w:t xml:space="preserve"> – nie określa się nośności parkingów dla samochodów ciężarowych, a jedynie nacisk na oś i wynosi on 115/</w:t>
      </w:r>
      <w:proofErr w:type="spellStart"/>
      <w:r w:rsidRPr="00A254F5">
        <w:rPr>
          <w:rFonts w:ascii="Cambria" w:hAnsi="Cambria"/>
        </w:rPr>
        <w:t>kN</w:t>
      </w:r>
      <w:proofErr w:type="spellEnd"/>
      <w:r w:rsidRPr="00A254F5">
        <w:rPr>
          <w:rFonts w:ascii="Cambria" w:hAnsi="Cambria"/>
        </w:rPr>
        <w:t>/oś;</w:t>
      </w:r>
    </w:p>
    <w:p w14:paraId="4D2AEA27" w14:textId="1D97BCB3" w:rsidR="00001193" w:rsidRDefault="00A254F5" w:rsidP="00A254F5">
      <w:pPr>
        <w:numPr>
          <w:ilvl w:val="0"/>
          <w:numId w:val="11"/>
        </w:numPr>
        <w:spacing w:after="0" w:line="276" w:lineRule="auto"/>
        <w:contextualSpacing/>
        <w:jc w:val="both"/>
        <w:rPr>
          <w:rFonts w:ascii="Cambria" w:hAnsi="Cambria"/>
        </w:rPr>
      </w:pPr>
      <w:r w:rsidRPr="00A254F5">
        <w:rPr>
          <w:rFonts w:ascii="Cambria" w:hAnsi="Cambria"/>
        </w:rPr>
        <w:t xml:space="preserve">plac zaplecza - 20 </w:t>
      </w:r>
      <w:proofErr w:type="spellStart"/>
      <w:r w:rsidRPr="00A254F5">
        <w:rPr>
          <w:rFonts w:ascii="Cambria" w:hAnsi="Cambria"/>
        </w:rPr>
        <w:t>kN</w:t>
      </w:r>
      <w:proofErr w:type="spellEnd"/>
      <w:r w:rsidRPr="00A254F5">
        <w:rPr>
          <w:rFonts w:ascii="Cambria" w:hAnsi="Cambria"/>
        </w:rPr>
        <w:t>/m²</w:t>
      </w:r>
      <w:r w:rsidR="00225E66">
        <w:rPr>
          <w:rFonts w:ascii="Cambria" w:hAnsi="Cambria"/>
        </w:rPr>
        <w:t>;</w:t>
      </w:r>
    </w:p>
    <w:p w14:paraId="4E6EC627" w14:textId="391D377D" w:rsidR="00001193" w:rsidRDefault="00BA7BB6" w:rsidP="00001193">
      <w:pPr>
        <w:numPr>
          <w:ilvl w:val="0"/>
          <w:numId w:val="11"/>
        </w:numPr>
        <w:spacing w:after="0" w:line="276" w:lineRule="auto"/>
        <w:contextualSpacing/>
        <w:jc w:val="both"/>
        <w:rPr>
          <w:rFonts w:ascii="Cambria" w:hAnsi="Cambria"/>
        </w:rPr>
      </w:pPr>
      <w:r>
        <w:rPr>
          <w:rFonts w:ascii="Cambria" w:hAnsi="Cambria"/>
        </w:rPr>
        <w:t>plac samochodowy</w:t>
      </w:r>
      <w:r w:rsidR="00134A66">
        <w:rPr>
          <w:rFonts w:ascii="Cambria" w:hAnsi="Cambria"/>
        </w:rPr>
        <w:t>, ul. Kontenerowa -1</w:t>
      </w:r>
      <w:r w:rsidR="00225E66">
        <w:rPr>
          <w:rFonts w:ascii="Cambria" w:hAnsi="Cambria"/>
        </w:rPr>
        <w:t xml:space="preserve">0 </w:t>
      </w:r>
      <w:proofErr w:type="spellStart"/>
      <w:r w:rsidR="00225E66">
        <w:rPr>
          <w:rFonts w:ascii="Cambria" w:hAnsi="Cambria"/>
        </w:rPr>
        <w:t>kN</w:t>
      </w:r>
      <w:proofErr w:type="spellEnd"/>
      <w:r w:rsidR="00134A66">
        <w:rPr>
          <w:rFonts w:ascii="Cambria" w:hAnsi="Cambria"/>
        </w:rPr>
        <w:t>/m</w:t>
      </w:r>
      <w:r w:rsidR="00134A66" w:rsidRPr="00134A66">
        <w:rPr>
          <w:rFonts w:ascii="Cambria" w:hAnsi="Cambria"/>
          <w:vertAlign w:val="superscript"/>
        </w:rPr>
        <w:t>2</w:t>
      </w:r>
      <w:r w:rsidR="00134A66">
        <w:rPr>
          <w:rFonts w:ascii="Cambria" w:hAnsi="Cambria"/>
        </w:rPr>
        <w:t xml:space="preserve"> (chwilowe 8t/oś)</w:t>
      </w:r>
      <w:r w:rsidR="00225E66">
        <w:rPr>
          <w:rFonts w:ascii="Cambria" w:hAnsi="Cambria"/>
        </w:rPr>
        <w:t>;</w:t>
      </w:r>
    </w:p>
    <w:p w14:paraId="4CDFDFD4" w14:textId="30E67700" w:rsidR="00134A66" w:rsidRDefault="00134A66" w:rsidP="00001193">
      <w:pPr>
        <w:numPr>
          <w:ilvl w:val="0"/>
          <w:numId w:val="11"/>
        </w:numPr>
        <w:spacing w:after="0" w:line="276" w:lineRule="auto"/>
        <w:contextualSpacing/>
        <w:jc w:val="both"/>
        <w:rPr>
          <w:rFonts w:ascii="Cambria" w:hAnsi="Cambria"/>
        </w:rPr>
      </w:pPr>
      <w:r>
        <w:rPr>
          <w:rFonts w:ascii="Cambria" w:hAnsi="Cambria"/>
        </w:rPr>
        <w:t>place składowe przy bazie sprzętu zmechanizowanego – 5</w:t>
      </w:r>
      <w:r w:rsidR="00225E66">
        <w:rPr>
          <w:rFonts w:ascii="Cambria" w:hAnsi="Cambria"/>
        </w:rPr>
        <w:t>0kN</w:t>
      </w:r>
      <w:r>
        <w:rPr>
          <w:rFonts w:ascii="Cambria" w:hAnsi="Cambria"/>
        </w:rPr>
        <w:t>/m</w:t>
      </w:r>
      <w:r w:rsidRPr="00502A11">
        <w:rPr>
          <w:rFonts w:ascii="Cambria" w:hAnsi="Cambria"/>
          <w:vertAlign w:val="superscript"/>
        </w:rPr>
        <w:t>2</w:t>
      </w:r>
      <w:r>
        <w:rPr>
          <w:rFonts w:ascii="Cambria" w:hAnsi="Cambria"/>
        </w:rPr>
        <w:t>;</w:t>
      </w:r>
    </w:p>
    <w:p w14:paraId="36CC0E4A" w14:textId="14700482" w:rsidR="00134A66" w:rsidRPr="00001193" w:rsidRDefault="00134A66" w:rsidP="00001193">
      <w:pPr>
        <w:numPr>
          <w:ilvl w:val="0"/>
          <w:numId w:val="11"/>
        </w:numPr>
        <w:spacing w:after="0" w:line="276" w:lineRule="auto"/>
        <w:contextualSpacing/>
        <w:jc w:val="both"/>
        <w:rPr>
          <w:rFonts w:ascii="Cambria" w:hAnsi="Cambria"/>
        </w:rPr>
      </w:pPr>
      <w:r>
        <w:rPr>
          <w:rFonts w:ascii="Cambria" w:hAnsi="Cambria"/>
        </w:rPr>
        <w:t>plac przy nabrzeżu Bułgarskim – 15</w:t>
      </w:r>
      <w:r w:rsidR="00225E66">
        <w:rPr>
          <w:rFonts w:ascii="Cambria" w:hAnsi="Cambria"/>
        </w:rPr>
        <w:t>0kN</w:t>
      </w:r>
      <w:r>
        <w:rPr>
          <w:rFonts w:ascii="Cambria" w:hAnsi="Cambria"/>
        </w:rPr>
        <w:t>/m</w:t>
      </w:r>
      <w:r w:rsidRPr="00134A66">
        <w:rPr>
          <w:rFonts w:ascii="Cambria" w:hAnsi="Cambria"/>
          <w:vertAlign w:val="superscript"/>
        </w:rPr>
        <w:t>2</w:t>
      </w:r>
      <w:r w:rsidR="00225E66">
        <w:rPr>
          <w:rFonts w:ascii="Cambria" w:hAnsi="Cambria"/>
        </w:rPr>
        <w:t>;</w:t>
      </w:r>
    </w:p>
    <w:p w14:paraId="29B2251F" w14:textId="78AA7884" w:rsidR="00134A66" w:rsidRPr="00001193" w:rsidRDefault="00225E66" w:rsidP="00001193">
      <w:pPr>
        <w:numPr>
          <w:ilvl w:val="0"/>
          <w:numId w:val="11"/>
        </w:numPr>
        <w:spacing w:after="0" w:line="276" w:lineRule="auto"/>
        <w:contextualSpacing/>
        <w:jc w:val="both"/>
        <w:rPr>
          <w:rFonts w:ascii="Cambria" w:hAnsi="Cambria"/>
        </w:rPr>
      </w:pPr>
      <w:r>
        <w:rPr>
          <w:rFonts w:ascii="Cambria" w:hAnsi="Cambria"/>
        </w:rPr>
        <w:t>p</w:t>
      </w:r>
      <w:r w:rsidR="00134A66">
        <w:rPr>
          <w:rFonts w:ascii="Cambria" w:hAnsi="Cambria"/>
        </w:rPr>
        <w:t>arking samochodów trasowych przy bazie kontenerowej</w:t>
      </w:r>
      <w:r>
        <w:rPr>
          <w:rFonts w:ascii="Cambria" w:hAnsi="Cambria"/>
        </w:rPr>
        <w:t>;</w:t>
      </w:r>
    </w:p>
    <w:p w14:paraId="63BF4272" w14:textId="71A06CEE" w:rsidR="00A254F5" w:rsidRPr="00A254F5" w:rsidRDefault="00001193" w:rsidP="00001193">
      <w:pPr>
        <w:numPr>
          <w:ilvl w:val="0"/>
          <w:numId w:val="11"/>
        </w:numPr>
        <w:spacing w:after="0" w:line="276" w:lineRule="auto"/>
        <w:contextualSpacing/>
        <w:jc w:val="both"/>
        <w:rPr>
          <w:rFonts w:ascii="Cambria" w:hAnsi="Cambria"/>
        </w:rPr>
      </w:pPr>
      <w:r w:rsidRPr="00001193">
        <w:rPr>
          <w:rFonts w:ascii="Cambria" w:hAnsi="Cambria"/>
        </w:rPr>
        <w:t>planowana nośność placu przy Logistycznej (w budowie)</w:t>
      </w:r>
      <w:r w:rsidR="00134A66">
        <w:rPr>
          <w:rFonts w:ascii="Cambria" w:hAnsi="Cambria"/>
        </w:rPr>
        <w:t xml:space="preserve"> 2</w:t>
      </w:r>
      <w:r w:rsidR="00CF773A">
        <w:rPr>
          <w:rFonts w:ascii="Cambria" w:hAnsi="Cambria"/>
        </w:rPr>
        <w:t>0</w:t>
      </w:r>
      <w:r w:rsidR="00225E66">
        <w:rPr>
          <w:rFonts w:ascii="Cambria" w:hAnsi="Cambria"/>
        </w:rPr>
        <w:t>kN</w:t>
      </w:r>
      <w:r w:rsidR="00CF773A">
        <w:rPr>
          <w:rFonts w:ascii="Cambria" w:hAnsi="Cambria"/>
        </w:rPr>
        <w:t>/</w:t>
      </w:r>
      <w:r w:rsidR="00134A66">
        <w:rPr>
          <w:rFonts w:ascii="Cambria" w:hAnsi="Cambria"/>
        </w:rPr>
        <w:t>m</w:t>
      </w:r>
      <w:r w:rsidR="00134A66" w:rsidRPr="00134A66">
        <w:rPr>
          <w:rFonts w:ascii="Cambria" w:hAnsi="Cambria"/>
          <w:vertAlign w:val="superscript"/>
        </w:rPr>
        <w:t>2</w:t>
      </w:r>
      <w:r w:rsidRPr="00001193">
        <w:rPr>
          <w:rFonts w:ascii="Cambria" w:hAnsi="Cambria"/>
        </w:rPr>
        <w:t>.</w:t>
      </w:r>
    </w:p>
    <w:p w14:paraId="3B650354" w14:textId="77777777" w:rsidR="00A254F5" w:rsidRPr="00A254F5" w:rsidRDefault="00A254F5" w:rsidP="00A254F5">
      <w:pPr>
        <w:spacing w:after="0" w:line="276" w:lineRule="auto"/>
        <w:ind w:left="567"/>
        <w:contextualSpacing/>
        <w:jc w:val="both"/>
        <w:rPr>
          <w:rFonts w:ascii="Cambria" w:hAnsi="Cambria"/>
        </w:rPr>
      </w:pPr>
    </w:p>
    <w:p w14:paraId="2D3D8748" w14:textId="77777777" w:rsidR="00A254F5" w:rsidRPr="00A254F5" w:rsidRDefault="00A254F5" w:rsidP="00A254F5">
      <w:pPr>
        <w:spacing w:before="40" w:line="240" w:lineRule="auto"/>
        <w:ind w:left="697" w:hanging="357"/>
        <w:outlineLvl w:val="2"/>
        <w:rPr>
          <w:rFonts w:ascii="Cambria" w:hAnsi="Cambria"/>
          <w:b/>
          <w:sz w:val="18"/>
          <w:szCs w:val="24"/>
        </w:rPr>
      </w:pPr>
      <w:bookmarkStart w:id="24" w:name="_Toc97554806"/>
      <w:bookmarkStart w:id="25" w:name="_Hlk62463545"/>
      <w:r w:rsidRPr="00A254F5">
        <w:rPr>
          <w:rFonts w:ascii="Cambria" w:hAnsi="Cambria"/>
          <w:b/>
          <w:sz w:val="18"/>
          <w:szCs w:val="24"/>
        </w:rPr>
        <w:t>Inne informacje dotyczące nieruchomości oraz jej wyposażenia</w:t>
      </w:r>
      <w:bookmarkEnd w:id="24"/>
    </w:p>
    <w:tbl>
      <w:tblPr>
        <w:tblW w:w="9782" w:type="dxa"/>
        <w:tblInd w:w="-157" w:type="dxa"/>
        <w:tblLayout w:type="fixed"/>
        <w:tblLook w:val="04A0" w:firstRow="1" w:lastRow="0" w:firstColumn="1" w:lastColumn="0" w:noHBand="0" w:noVBand="1"/>
      </w:tblPr>
      <w:tblGrid>
        <w:gridCol w:w="3970"/>
        <w:gridCol w:w="2268"/>
        <w:gridCol w:w="3544"/>
      </w:tblGrid>
      <w:tr w:rsidR="00A254F5" w:rsidRPr="00A254F5" w14:paraId="412CD558" w14:textId="77777777" w:rsidTr="005441F3">
        <w:trPr>
          <w:tblHeader/>
        </w:trPr>
        <w:tc>
          <w:tcPr>
            <w:tcW w:w="3970" w:type="dxa"/>
            <w:tcBorders>
              <w:top w:val="double" w:sz="4" w:space="0" w:color="auto"/>
              <w:left w:val="double" w:sz="4" w:space="0" w:color="auto"/>
              <w:bottom w:val="single" w:sz="4" w:space="0" w:color="auto"/>
            </w:tcBorders>
            <w:vAlign w:val="center"/>
          </w:tcPr>
          <w:p w14:paraId="2C7B9FDC" w14:textId="77777777" w:rsidR="00A254F5" w:rsidRPr="00A254F5" w:rsidRDefault="00A254F5" w:rsidP="00A254F5">
            <w:pPr>
              <w:tabs>
                <w:tab w:val="num" w:pos="360"/>
              </w:tabs>
              <w:spacing w:line="276" w:lineRule="auto"/>
              <w:ind w:left="567" w:hanging="360"/>
              <w:contextualSpacing/>
              <w:jc w:val="center"/>
              <w:rPr>
                <w:rFonts w:ascii="Cambria" w:hAnsi="Cambria"/>
                <w:b/>
                <w:bCs/>
                <w:sz w:val="18"/>
                <w:szCs w:val="18"/>
              </w:rPr>
            </w:pPr>
            <w:bookmarkStart w:id="26" w:name="_Hlk77682826"/>
            <w:r w:rsidRPr="00A254F5">
              <w:rPr>
                <w:rFonts w:ascii="Cambria" w:hAnsi="Cambria"/>
                <w:b/>
                <w:bCs/>
                <w:sz w:val="18"/>
                <w:szCs w:val="18"/>
              </w:rPr>
              <w:t>WYSZCZEGÓLNIENIE</w:t>
            </w:r>
          </w:p>
        </w:tc>
        <w:tc>
          <w:tcPr>
            <w:tcW w:w="2268" w:type="dxa"/>
            <w:tcBorders>
              <w:top w:val="double" w:sz="4" w:space="0" w:color="auto"/>
              <w:bottom w:val="single" w:sz="4" w:space="0" w:color="auto"/>
            </w:tcBorders>
            <w:vAlign w:val="center"/>
          </w:tcPr>
          <w:p w14:paraId="1DB0986F" w14:textId="77777777" w:rsidR="00A254F5" w:rsidRPr="00A254F5" w:rsidRDefault="00A254F5" w:rsidP="00A254F5">
            <w:pPr>
              <w:tabs>
                <w:tab w:val="num" w:pos="360"/>
              </w:tabs>
              <w:spacing w:line="276" w:lineRule="auto"/>
              <w:ind w:left="360" w:hanging="360"/>
              <w:contextualSpacing/>
              <w:jc w:val="center"/>
              <w:rPr>
                <w:rFonts w:ascii="Cambria" w:hAnsi="Cambria"/>
                <w:b/>
                <w:bCs/>
                <w:sz w:val="18"/>
                <w:szCs w:val="18"/>
              </w:rPr>
            </w:pPr>
            <w:r w:rsidRPr="00A254F5">
              <w:rPr>
                <w:rFonts w:ascii="Cambria" w:hAnsi="Cambria"/>
                <w:b/>
                <w:bCs/>
                <w:sz w:val="18"/>
                <w:szCs w:val="18"/>
              </w:rPr>
              <w:t>PRZED PRZEBUDOWĄ</w:t>
            </w:r>
          </w:p>
        </w:tc>
        <w:tc>
          <w:tcPr>
            <w:tcW w:w="3544" w:type="dxa"/>
            <w:tcBorders>
              <w:top w:val="double" w:sz="4" w:space="0" w:color="auto"/>
              <w:bottom w:val="single" w:sz="4" w:space="0" w:color="auto"/>
              <w:right w:val="double" w:sz="4" w:space="0" w:color="auto"/>
            </w:tcBorders>
            <w:vAlign w:val="center"/>
          </w:tcPr>
          <w:p w14:paraId="1AD4A82D" w14:textId="77777777" w:rsidR="00A254F5" w:rsidRPr="00A254F5" w:rsidRDefault="00A254F5" w:rsidP="00A254F5">
            <w:pPr>
              <w:tabs>
                <w:tab w:val="num" w:pos="360"/>
              </w:tabs>
              <w:spacing w:line="276" w:lineRule="auto"/>
              <w:ind w:left="360" w:hanging="360"/>
              <w:contextualSpacing/>
              <w:jc w:val="center"/>
              <w:rPr>
                <w:rFonts w:ascii="Cambria" w:hAnsi="Cambria"/>
                <w:b/>
                <w:bCs/>
                <w:sz w:val="18"/>
                <w:szCs w:val="18"/>
              </w:rPr>
            </w:pPr>
            <w:r w:rsidRPr="00A254F5">
              <w:rPr>
                <w:rFonts w:ascii="Cambria" w:hAnsi="Cambria"/>
                <w:b/>
                <w:bCs/>
                <w:sz w:val="18"/>
                <w:szCs w:val="18"/>
              </w:rPr>
              <w:t>PO</w:t>
            </w:r>
          </w:p>
          <w:p w14:paraId="6B44959F" w14:textId="77777777" w:rsidR="00A254F5" w:rsidRPr="00A254F5" w:rsidRDefault="00A254F5" w:rsidP="00A254F5">
            <w:pPr>
              <w:tabs>
                <w:tab w:val="num" w:pos="360"/>
              </w:tabs>
              <w:spacing w:line="276" w:lineRule="auto"/>
              <w:ind w:left="360" w:hanging="360"/>
              <w:contextualSpacing/>
              <w:jc w:val="center"/>
              <w:rPr>
                <w:rFonts w:ascii="Cambria" w:hAnsi="Cambria"/>
                <w:b/>
                <w:bCs/>
                <w:sz w:val="18"/>
                <w:szCs w:val="18"/>
              </w:rPr>
            </w:pPr>
            <w:r w:rsidRPr="00A254F5">
              <w:rPr>
                <w:rFonts w:ascii="Cambria" w:hAnsi="Cambria"/>
                <w:b/>
                <w:bCs/>
                <w:sz w:val="18"/>
                <w:szCs w:val="18"/>
              </w:rPr>
              <w:t>PRZEBUDOWIE</w:t>
            </w:r>
          </w:p>
        </w:tc>
      </w:tr>
      <w:tr w:rsidR="00A254F5" w:rsidRPr="00A254F5" w14:paraId="357E30C0" w14:textId="77777777" w:rsidTr="002A69C5">
        <w:trPr>
          <w:trHeight w:val="340"/>
        </w:trPr>
        <w:tc>
          <w:tcPr>
            <w:tcW w:w="6238" w:type="dxa"/>
            <w:gridSpan w:val="2"/>
            <w:tcBorders>
              <w:left w:val="double" w:sz="4" w:space="0" w:color="auto"/>
              <w:bottom w:val="single" w:sz="4" w:space="0" w:color="auto"/>
              <w:right w:val="nil"/>
            </w:tcBorders>
            <w:shd w:val="clear" w:color="auto" w:fill="B4C6E7" w:themeFill="accent1" w:themeFillTint="66"/>
            <w:vAlign w:val="center"/>
          </w:tcPr>
          <w:p w14:paraId="7001700D" w14:textId="77777777" w:rsidR="00A254F5" w:rsidRPr="00A254F5" w:rsidRDefault="00A254F5" w:rsidP="00A254F5">
            <w:pPr>
              <w:tabs>
                <w:tab w:val="num" w:pos="360"/>
              </w:tabs>
              <w:spacing w:line="276" w:lineRule="auto"/>
              <w:ind w:left="360" w:hanging="360"/>
              <w:contextualSpacing/>
              <w:rPr>
                <w:rFonts w:ascii="Cambria" w:hAnsi="Cambria"/>
              </w:rPr>
            </w:pPr>
            <w:r w:rsidRPr="00A254F5">
              <w:rPr>
                <w:rFonts w:ascii="Cambria" w:hAnsi="Cambria"/>
                <w:b/>
                <w:bCs/>
                <w:sz w:val="18"/>
                <w:szCs w:val="18"/>
              </w:rPr>
              <w:t>PARAMETRY NABRZEŻA HELSKIEGO I:</w:t>
            </w:r>
          </w:p>
        </w:tc>
        <w:tc>
          <w:tcPr>
            <w:tcW w:w="3544" w:type="dxa"/>
            <w:tcBorders>
              <w:left w:val="nil"/>
              <w:bottom w:val="single" w:sz="4" w:space="0" w:color="auto"/>
              <w:right w:val="double" w:sz="4" w:space="0" w:color="auto"/>
            </w:tcBorders>
            <w:shd w:val="clear" w:color="auto" w:fill="B4C6E7" w:themeFill="accent1" w:themeFillTint="66"/>
          </w:tcPr>
          <w:p w14:paraId="02348FD3" w14:textId="77777777" w:rsidR="00A254F5" w:rsidRPr="00A254F5" w:rsidRDefault="00A254F5" w:rsidP="00A254F5">
            <w:pPr>
              <w:tabs>
                <w:tab w:val="num" w:pos="360"/>
              </w:tabs>
              <w:spacing w:line="276" w:lineRule="auto"/>
              <w:ind w:hanging="360"/>
              <w:contextualSpacing/>
              <w:jc w:val="right"/>
              <w:rPr>
                <w:rFonts w:ascii="Cambria" w:hAnsi="Cambria"/>
              </w:rPr>
            </w:pPr>
          </w:p>
        </w:tc>
      </w:tr>
      <w:tr w:rsidR="00A254F5" w:rsidRPr="00416E9F" w14:paraId="1A672DB5" w14:textId="77777777" w:rsidTr="005441F3">
        <w:tc>
          <w:tcPr>
            <w:tcW w:w="3970" w:type="dxa"/>
            <w:tcBorders>
              <w:top w:val="single" w:sz="4" w:space="0" w:color="auto"/>
              <w:left w:val="double" w:sz="4" w:space="0" w:color="auto"/>
              <w:bottom w:val="single" w:sz="4" w:space="0" w:color="auto"/>
            </w:tcBorders>
          </w:tcPr>
          <w:p w14:paraId="4520F7D7" w14:textId="77777777" w:rsidR="00A254F5" w:rsidRPr="00416E9F" w:rsidRDefault="00A254F5" w:rsidP="00A254F5">
            <w:pPr>
              <w:tabs>
                <w:tab w:val="num" w:pos="360"/>
              </w:tabs>
              <w:spacing w:line="276" w:lineRule="auto"/>
              <w:ind w:left="360" w:hanging="360"/>
              <w:contextualSpacing/>
              <w:jc w:val="both"/>
              <w:rPr>
                <w:rFonts w:ascii="Cambria" w:hAnsi="Cambria"/>
                <w:sz w:val="20"/>
                <w:szCs w:val="20"/>
              </w:rPr>
            </w:pPr>
            <w:r w:rsidRPr="00416E9F">
              <w:rPr>
                <w:rFonts w:ascii="Cambria" w:hAnsi="Cambria"/>
                <w:sz w:val="20"/>
                <w:szCs w:val="20"/>
              </w:rPr>
              <w:t>długość całkowita [m]</w:t>
            </w:r>
          </w:p>
        </w:tc>
        <w:tc>
          <w:tcPr>
            <w:tcW w:w="2268" w:type="dxa"/>
            <w:tcBorders>
              <w:top w:val="single" w:sz="4" w:space="0" w:color="auto"/>
              <w:bottom w:val="single" w:sz="4" w:space="0" w:color="auto"/>
            </w:tcBorders>
          </w:tcPr>
          <w:p w14:paraId="1CD0C587" w14:textId="77777777" w:rsidR="00A254F5" w:rsidRPr="00416E9F" w:rsidRDefault="00A254F5" w:rsidP="00A254F5">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798,10</w:t>
            </w:r>
          </w:p>
        </w:tc>
        <w:tc>
          <w:tcPr>
            <w:tcW w:w="3544" w:type="dxa"/>
            <w:tcBorders>
              <w:top w:val="single" w:sz="4" w:space="0" w:color="auto"/>
              <w:bottom w:val="single" w:sz="4" w:space="0" w:color="auto"/>
              <w:right w:val="double" w:sz="4" w:space="0" w:color="auto"/>
            </w:tcBorders>
          </w:tcPr>
          <w:p w14:paraId="10369E64" w14:textId="77777777" w:rsidR="00A254F5" w:rsidRPr="00416E9F" w:rsidRDefault="00A254F5" w:rsidP="00A254F5">
            <w:pPr>
              <w:tabs>
                <w:tab w:val="num" w:pos="360"/>
              </w:tabs>
              <w:spacing w:line="276" w:lineRule="auto"/>
              <w:ind w:hanging="360"/>
              <w:contextualSpacing/>
              <w:jc w:val="right"/>
              <w:rPr>
                <w:rFonts w:ascii="Cambria" w:hAnsi="Cambria"/>
                <w:sz w:val="20"/>
                <w:szCs w:val="20"/>
              </w:rPr>
            </w:pPr>
            <w:r w:rsidRPr="00416E9F">
              <w:rPr>
                <w:rFonts w:ascii="Cambria" w:hAnsi="Cambria"/>
                <w:sz w:val="20"/>
                <w:szCs w:val="20"/>
              </w:rPr>
              <w:t>799,15</w:t>
            </w:r>
          </w:p>
        </w:tc>
      </w:tr>
      <w:tr w:rsidR="00A254F5" w:rsidRPr="00416E9F" w14:paraId="5B6F7397" w14:textId="77777777" w:rsidTr="005441F3">
        <w:tc>
          <w:tcPr>
            <w:tcW w:w="3970" w:type="dxa"/>
            <w:tcBorders>
              <w:top w:val="single" w:sz="4" w:space="0" w:color="auto"/>
              <w:left w:val="double" w:sz="4" w:space="0" w:color="auto"/>
              <w:bottom w:val="nil"/>
            </w:tcBorders>
          </w:tcPr>
          <w:p w14:paraId="03514842" w14:textId="77777777" w:rsidR="00A254F5" w:rsidRPr="00416E9F" w:rsidRDefault="00A254F5" w:rsidP="00A254F5">
            <w:pPr>
              <w:tabs>
                <w:tab w:val="num" w:pos="360"/>
              </w:tabs>
              <w:spacing w:line="276" w:lineRule="auto"/>
              <w:ind w:left="360" w:hanging="360"/>
              <w:contextualSpacing/>
              <w:jc w:val="both"/>
              <w:rPr>
                <w:rFonts w:ascii="Cambria" w:hAnsi="Cambria"/>
                <w:sz w:val="20"/>
                <w:szCs w:val="20"/>
              </w:rPr>
            </w:pPr>
            <w:r w:rsidRPr="00416E9F">
              <w:rPr>
                <w:rFonts w:ascii="Cambria" w:hAnsi="Cambria"/>
                <w:sz w:val="20"/>
                <w:szCs w:val="20"/>
              </w:rPr>
              <w:t>głębokość techniczna [m]:</w:t>
            </w:r>
          </w:p>
        </w:tc>
        <w:tc>
          <w:tcPr>
            <w:tcW w:w="2268" w:type="dxa"/>
            <w:tcBorders>
              <w:top w:val="single" w:sz="4" w:space="0" w:color="auto"/>
              <w:bottom w:val="nil"/>
            </w:tcBorders>
          </w:tcPr>
          <w:p w14:paraId="604DB4BC" w14:textId="77777777" w:rsidR="00A254F5" w:rsidRPr="00416E9F" w:rsidRDefault="00A254F5" w:rsidP="00A254F5">
            <w:pPr>
              <w:tabs>
                <w:tab w:val="num" w:pos="360"/>
              </w:tabs>
              <w:spacing w:line="276" w:lineRule="auto"/>
              <w:ind w:left="360" w:hanging="360"/>
              <w:contextualSpacing/>
              <w:jc w:val="both"/>
              <w:rPr>
                <w:rFonts w:ascii="Cambria" w:hAnsi="Cambria"/>
                <w:sz w:val="20"/>
                <w:szCs w:val="20"/>
              </w:rPr>
            </w:pPr>
          </w:p>
        </w:tc>
        <w:tc>
          <w:tcPr>
            <w:tcW w:w="3544" w:type="dxa"/>
            <w:tcBorders>
              <w:top w:val="single" w:sz="4" w:space="0" w:color="auto"/>
              <w:bottom w:val="nil"/>
              <w:right w:val="double" w:sz="4" w:space="0" w:color="auto"/>
            </w:tcBorders>
          </w:tcPr>
          <w:p w14:paraId="201B8950" w14:textId="77777777" w:rsidR="00A254F5" w:rsidRPr="00416E9F" w:rsidRDefault="00A254F5" w:rsidP="00A254F5">
            <w:pPr>
              <w:tabs>
                <w:tab w:val="num" w:pos="360"/>
              </w:tabs>
              <w:spacing w:line="276" w:lineRule="auto"/>
              <w:ind w:left="927" w:hanging="360"/>
              <w:contextualSpacing/>
              <w:jc w:val="right"/>
              <w:rPr>
                <w:rFonts w:ascii="Cambria" w:hAnsi="Cambria"/>
                <w:sz w:val="20"/>
                <w:szCs w:val="20"/>
              </w:rPr>
            </w:pPr>
          </w:p>
        </w:tc>
      </w:tr>
      <w:tr w:rsidR="00A254F5" w:rsidRPr="00416E9F" w14:paraId="5887EAC4" w14:textId="77777777" w:rsidTr="005441F3">
        <w:tc>
          <w:tcPr>
            <w:tcW w:w="3970" w:type="dxa"/>
            <w:tcBorders>
              <w:top w:val="nil"/>
              <w:left w:val="double" w:sz="4" w:space="0" w:color="auto"/>
              <w:bottom w:val="nil"/>
            </w:tcBorders>
          </w:tcPr>
          <w:p w14:paraId="5DB2442A" w14:textId="77777777" w:rsidR="00A254F5" w:rsidRPr="00416E9F" w:rsidRDefault="00A254F5" w:rsidP="00A254F5">
            <w:pPr>
              <w:numPr>
                <w:ilvl w:val="0"/>
                <w:numId w:val="12"/>
              </w:numPr>
              <w:spacing w:after="0" w:line="276" w:lineRule="auto"/>
              <w:contextualSpacing/>
              <w:jc w:val="both"/>
              <w:rPr>
                <w:rFonts w:ascii="Cambria" w:hAnsi="Cambria"/>
                <w:sz w:val="20"/>
                <w:szCs w:val="20"/>
              </w:rPr>
            </w:pPr>
            <w:r w:rsidRPr="00416E9F">
              <w:rPr>
                <w:rFonts w:ascii="Cambria" w:hAnsi="Cambria"/>
                <w:sz w:val="20"/>
                <w:szCs w:val="20"/>
              </w:rPr>
              <w:t>na odcinku między polerami 1-16</w:t>
            </w:r>
          </w:p>
        </w:tc>
        <w:tc>
          <w:tcPr>
            <w:tcW w:w="2268" w:type="dxa"/>
            <w:tcBorders>
              <w:top w:val="nil"/>
              <w:bottom w:val="nil"/>
            </w:tcBorders>
          </w:tcPr>
          <w:p w14:paraId="1AEDF712" w14:textId="6A03B678" w:rsidR="00A254F5" w:rsidRPr="00416E9F" w:rsidRDefault="00A254F5" w:rsidP="00A254F5">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 xml:space="preserve">13,20 </w:t>
            </w:r>
          </w:p>
        </w:tc>
        <w:tc>
          <w:tcPr>
            <w:tcW w:w="3544" w:type="dxa"/>
            <w:tcBorders>
              <w:top w:val="nil"/>
              <w:bottom w:val="nil"/>
              <w:right w:val="double" w:sz="4" w:space="0" w:color="auto"/>
            </w:tcBorders>
          </w:tcPr>
          <w:p w14:paraId="362C3206" w14:textId="77777777" w:rsidR="00A254F5" w:rsidRPr="00416E9F" w:rsidRDefault="00A254F5" w:rsidP="00A254F5">
            <w:pPr>
              <w:tabs>
                <w:tab w:val="num" w:pos="360"/>
              </w:tabs>
              <w:spacing w:line="276" w:lineRule="auto"/>
              <w:ind w:hanging="360"/>
              <w:contextualSpacing/>
              <w:jc w:val="right"/>
              <w:rPr>
                <w:rFonts w:ascii="Cambria" w:hAnsi="Cambria"/>
                <w:sz w:val="20"/>
                <w:szCs w:val="20"/>
              </w:rPr>
            </w:pPr>
          </w:p>
        </w:tc>
      </w:tr>
      <w:tr w:rsidR="00A254F5" w:rsidRPr="00416E9F" w14:paraId="415CE792" w14:textId="77777777" w:rsidTr="005441F3">
        <w:trPr>
          <w:trHeight w:val="464"/>
        </w:trPr>
        <w:tc>
          <w:tcPr>
            <w:tcW w:w="3970" w:type="dxa"/>
            <w:tcBorders>
              <w:top w:val="nil"/>
              <w:left w:val="double" w:sz="4" w:space="0" w:color="auto"/>
              <w:bottom w:val="single" w:sz="4" w:space="0" w:color="auto"/>
            </w:tcBorders>
          </w:tcPr>
          <w:p w14:paraId="71465231" w14:textId="77777777" w:rsidR="00A254F5" w:rsidRPr="00416E9F" w:rsidRDefault="00A254F5" w:rsidP="00A254F5">
            <w:pPr>
              <w:numPr>
                <w:ilvl w:val="0"/>
                <w:numId w:val="12"/>
              </w:numPr>
              <w:spacing w:after="0" w:line="276" w:lineRule="auto"/>
              <w:contextualSpacing/>
              <w:jc w:val="both"/>
              <w:rPr>
                <w:rFonts w:ascii="Cambria" w:hAnsi="Cambria"/>
                <w:sz w:val="20"/>
                <w:szCs w:val="20"/>
              </w:rPr>
            </w:pPr>
            <w:r w:rsidRPr="00416E9F">
              <w:rPr>
                <w:rFonts w:ascii="Cambria" w:hAnsi="Cambria"/>
                <w:sz w:val="20"/>
                <w:szCs w:val="20"/>
              </w:rPr>
              <w:t>między polerami 17-32B</w:t>
            </w:r>
          </w:p>
          <w:p w14:paraId="31CC1EB5" w14:textId="77777777" w:rsidR="00A254F5" w:rsidRPr="00416E9F" w:rsidRDefault="00A254F5" w:rsidP="00A254F5">
            <w:pPr>
              <w:numPr>
                <w:ilvl w:val="0"/>
                <w:numId w:val="12"/>
              </w:numPr>
              <w:spacing w:after="0" w:line="276" w:lineRule="auto"/>
              <w:contextualSpacing/>
              <w:jc w:val="both"/>
              <w:rPr>
                <w:rFonts w:ascii="Cambria" w:hAnsi="Cambria"/>
                <w:sz w:val="20"/>
                <w:szCs w:val="20"/>
              </w:rPr>
            </w:pPr>
            <w:r w:rsidRPr="00416E9F">
              <w:rPr>
                <w:rFonts w:ascii="Cambria" w:hAnsi="Cambria"/>
                <w:sz w:val="20"/>
                <w:szCs w:val="20"/>
              </w:rPr>
              <w:t xml:space="preserve">na odcinku 719 m (od narożnika  z </w:t>
            </w:r>
            <w:proofErr w:type="spellStart"/>
            <w:r w:rsidRPr="00416E9F">
              <w:rPr>
                <w:rFonts w:ascii="Cambria" w:hAnsi="Cambria"/>
                <w:sz w:val="20"/>
                <w:szCs w:val="20"/>
              </w:rPr>
              <w:t>Nab</w:t>
            </w:r>
            <w:proofErr w:type="spellEnd"/>
            <w:r w:rsidRPr="00416E9F">
              <w:rPr>
                <w:rFonts w:ascii="Cambria" w:hAnsi="Cambria"/>
                <w:sz w:val="20"/>
                <w:szCs w:val="20"/>
              </w:rPr>
              <w:t>. Oksywskim)</w:t>
            </w:r>
          </w:p>
          <w:p w14:paraId="7EC2D7CC" w14:textId="77777777" w:rsidR="00A254F5" w:rsidRPr="00416E9F" w:rsidRDefault="00A254F5" w:rsidP="00A254F5">
            <w:pPr>
              <w:numPr>
                <w:ilvl w:val="0"/>
                <w:numId w:val="12"/>
              </w:numPr>
              <w:spacing w:after="0" w:line="240" w:lineRule="auto"/>
              <w:contextualSpacing/>
              <w:rPr>
                <w:rFonts w:ascii="Cambria" w:hAnsi="Cambria"/>
                <w:sz w:val="20"/>
                <w:szCs w:val="20"/>
              </w:rPr>
            </w:pPr>
            <w:r w:rsidRPr="00416E9F">
              <w:rPr>
                <w:rFonts w:ascii="Cambria" w:hAnsi="Cambria"/>
                <w:sz w:val="20"/>
                <w:szCs w:val="20"/>
              </w:rPr>
              <w:t>na pozostałym odcinku w kierunku nabrzeża Helskiego II</w:t>
            </w:r>
          </w:p>
          <w:p w14:paraId="13DDA958" w14:textId="77777777" w:rsidR="00A254F5" w:rsidRPr="00416E9F" w:rsidRDefault="00A254F5" w:rsidP="00A254F5">
            <w:pPr>
              <w:tabs>
                <w:tab w:val="num" w:pos="360"/>
              </w:tabs>
              <w:spacing w:line="276" w:lineRule="auto"/>
              <w:ind w:left="360" w:hanging="360"/>
              <w:contextualSpacing/>
              <w:jc w:val="both"/>
              <w:rPr>
                <w:rFonts w:ascii="Cambria" w:hAnsi="Cambria"/>
                <w:sz w:val="20"/>
                <w:szCs w:val="20"/>
              </w:rPr>
            </w:pPr>
          </w:p>
        </w:tc>
        <w:tc>
          <w:tcPr>
            <w:tcW w:w="2268" w:type="dxa"/>
            <w:tcBorders>
              <w:top w:val="nil"/>
              <w:bottom w:val="single" w:sz="4" w:space="0" w:color="auto"/>
            </w:tcBorders>
          </w:tcPr>
          <w:p w14:paraId="39B64EBD" w14:textId="2B7BFA67" w:rsidR="00A254F5" w:rsidRPr="00416E9F" w:rsidRDefault="00A254F5" w:rsidP="00A254F5">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12,50</w:t>
            </w:r>
          </w:p>
          <w:p w14:paraId="21F7843A" w14:textId="77777777" w:rsidR="00A254F5" w:rsidRPr="00416E9F" w:rsidRDefault="00A254F5" w:rsidP="00A254F5">
            <w:pPr>
              <w:tabs>
                <w:tab w:val="num" w:pos="360"/>
              </w:tabs>
              <w:spacing w:line="276" w:lineRule="auto"/>
              <w:ind w:left="360" w:hanging="360"/>
              <w:contextualSpacing/>
              <w:jc w:val="right"/>
              <w:rPr>
                <w:rFonts w:ascii="Cambria" w:hAnsi="Cambria"/>
                <w:sz w:val="20"/>
                <w:szCs w:val="20"/>
              </w:rPr>
            </w:pPr>
          </w:p>
        </w:tc>
        <w:tc>
          <w:tcPr>
            <w:tcW w:w="3544" w:type="dxa"/>
            <w:tcBorders>
              <w:top w:val="nil"/>
              <w:bottom w:val="single" w:sz="4" w:space="0" w:color="auto"/>
              <w:right w:val="double" w:sz="4" w:space="0" w:color="auto"/>
            </w:tcBorders>
          </w:tcPr>
          <w:p w14:paraId="2F985733" w14:textId="77777777" w:rsidR="00A254F5" w:rsidRPr="00416E9F" w:rsidRDefault="00A254F5" w:rsidP="00A254F5">
            <w:pPr>
              <w:tabs>
                <w:tab w:val="num" w:pos="360"/>
              </w:tabs>
              <w:spacing w:line="276" w:lineRule="auto"/>
              <w:ind w:hanging="360"/>
              <w:contextualSpacing/>
              <w:jc w:val="right"/>
              <w:rPr>
                <w:rFonts w:ascii="Cambria" w:hAnsi="Cambria"/>
                <w:sz w:val="20"/>
                <w:szCs w:val="20"/>
              </w:rPr>
            </w:pPr>
          </w:p>
          <w:p w14:paraId="53BC2E48" w14:textId="77777777" w:rsidR="005441F3" w:rsidRPr="00416E9F" w:rsidRDefault="005441F3" w:rsidP="00A254F5">
            <w:pPr>
              <w:tabs>
                <w:tab w:val="num" w:pos="360"/>
              </w:tabs>
              <w:spacing w:line="276" w:lineRule="auto"/>
              <w:ind w:hanging="360"/>
              <w:contextualSpacing/>
              <w:jc w:val="right"/>
              <w:rPr>
                <w:rFonts w:ascii="Cambria" w:hAnsi="Cambria"/>
                <w:sz w:val="20"/>
                <w:szCs w:val="20"/>
              </w:rPr>
            </w:pPr>
          </w:p>
          <w:p w14:paraId="025606DD" w14:textId="36BB8A7A" w:rsidR="00A254F5" w:rsidRPr="00416E9F" w:rsidRDefault="00A254F5" w:rsidP="00A254F5">
            <w:pPr>
              <w:tabs>
                <w:tab w:val="num" w:pos="360"/>
              </w:tabs>
              <w:spacing w:line="276" w:lineRule="auto"/>
              <w:ind w:hanging="360"/>
              <w:contextualSpacing/>
              <w:jc w:val="right"/>
              <w:rPr>
                <w:rFonts w:ascii="Cambria" w:hAnsi="Cambria"/>
                <w:sz w:val="20"/>
                <w:szCs w:val="20"/>
              </w:rPr>
            </w:pPr>
            <w:r w:rsidRPr="00416E9F">
              <w:rPr>
                <w:rFonts w:ascii="Cambria" w:hAnsi="Cambria"/>
                <w:sz w:val="20"/>
                <w:szCs w:val="20"/>
              </w:rPr>
              <w:t>15,50</w:t>
            </w:r>
          </w:p>
          <w:p w14:paraId="4785DF5B" w14:textId="77777777" w:rsidR="00A254F5" w:rsidRPr="00416E9F" w:rsidRDefault="00A254F5" w:rsidP="00A254F5">
            <w:pPr>
              <w:tabs>
                <w:tab w:val="num" w:pos="360"/>
              </w:tabs>
              <w:spacing w:line="276" w:lineRule="auto"/>
              <w:ind w:hanging="360"/>
              <w:contextualSpacing/>
              <w:jc w:val="right"/>
              <w:rPr>
                <w:rFonts w:ascii="Cambria" w:hAnsi="Cambria"/>
                <w:sz w:val="20"/>
                <w:szCs w:val="20"/>
              </w:rPr>
            </w:pPr>
          </w:p>
          <w:p w14:paraId="75D68298" w14:textId="77777777" w:rsidR="00A254F5" w:rsidRPr="00416E9F" w:rsidRDefault="00A254F5" w:rsidP="00A254F5">
            <w:pPr>
              <w:tabs>
                <w:tab w:val="num" w:pos="360"/>
              </w:tabs>
              <w:spacing w:line="276" w:lineRule="auto"/>
              <w:ind w:hanging="360"/>
              <w:contextualSpacing/>
              <w:jc w:val="right"/>
              <w:rPr>
                <w:rFonts w:ascii="Cambria" w:hAnsi="Cambria"/>
                <w:sz w:val="20"/>
                <w:szCs w:val="20"/>
              </w:rPr>
            </w:pPr>
            <w:r w:rsidRPr="00416E9F">
              <w:rPr>
                <w:rFonts w:ascii="Cambria" w:hAnsi="Cambria"/>
                <w:sz w:val="20"/>
                <w:szCs w:val="20"/>
              </w:rPr>
              <w:t>12,50</w:t>
            </w:r>
          </w:p>
        </w:tc>
      </w:tr>
      <w:tr w:rsidR="00A254F5" w:rsidRPr="00A254F5" w14:paraId="6CD36089" w14:textId="77777777" w:rsidTr="002A69C5">
        <w:trPr>
          <w:trHeight w:val="340"/>
        </w:trPr>
        <w:tc>
          <w:tcPr>
            <w:tcW w:w="6238" w:type="dxa"/>
            <w:gridSpan w:val="2"/>
            <w:tcBorders>
              <w:left w:val="double" w:sz="4" w:space="0" w:color="auto"/>
              <w:bottom w:val="single" w:sz="4" w:space="0" w:color="auto"/>
              <w:right w:val="nil"/>
            </w:tcBorders>
            <w:shd w:val="clear" w:color="auto" w:fill="B4C6E7" w:themeFill="accent1" w:themeFillTint="66"/>
            <w:vAlign w:val="center"/>
          </w:tcPr>
          <w:p w14:paraId="242CAAAD" w14:textId="77777777" w:rsidR="00A254F5" w:rsidRPr="00A254F5" w:rsidRDefault="00A254F5" w:rsidP="00A254F5">
            <w:pPr>
              <w:tabs>
                <w:tab w:val="num" w:pos="360"/>
              </w:tabs>
              <w:spacing w:line="276" w:lineRule="auto"/>
              <w:ind w:left="360" w:hanging="360"/>
              <w:contextualSpacing/>
              <w:rPr>
                <w:rFonts w:ascii="Cambria" w:hAnsi="Cambria"/>
              </w:rPr>
            </w:pPr>
            <w:r w:rsidRPr="00A254F5">
              <w:rPr>
                <w:rFonts w:ascii="Cambria" w:hAnsi="Cambria"/>
                <w:b/>
                <w:bCs/>
                <w:sz w:val="18"/>
                <w:szCs w:val="18"/>
              </w:rPr>
              <w:t>WYPOSAŻENIE NABRZEŻA HELSKIEGO I</w:t>
            </w:r>
          </w:p>
        </w:tc>
        <w:tc>
          <w:tcPr>
            <w:tcW w:w="3544" w:type="dxa"/>
            <w:tcBorders>
              <w:left w:val="nil"/>
              <w:bottom w:val="single" w:sz="4" w:space="0" w:color="auto"/>
              <w:right w:val="double" w:sz="4" w:space="0" w:color="auto"/>
            </w:tcBorders>
            <w:shd w:val="clear" w:color="auto" w:fill="B4C6E7" w:themeFill="accent1" w:themeFillTint="66"/>
          </w:tcPr>
          <w:p w14:paraId="609C7222" w14:textId="77777777" w:rsidR="00A254F5" w:rsidRPr="00A254F5" w:rsidRDefault="00A254F5" w:rsidP="00A254F5">
            <w:pPr>
              <w:tabs>
                <w:tab w:val="num" w:pos="360"/>
              </w:tabs>
              <w:spacing w:line="276" w:lineRule="auto"/>
              <w:ind w:hanging="360"/>
              <w:contextualSpacing/>
              <w:jc w:val="both"/>
              <w:rPr>
                <w:rFonts w:ascii="Cambria" w:hAnsi="Cambria"/>
              </w:rPr>
            </w:pPr>
          </w:p>
        </w:tc>
      </w:tr>
      <w:tr w:rsidR="00A254F5" w:rsidRPr="00416E9F" w14:paraId="3A0B151B" w14:textId="77777777" w:rsidTr="005441F3">
        <w:tc>
          <w:tcPr>
            <w:tcW w:w="3970" w:type="dxa"/>
            <w:tcBorders>
              <w:top w:val="single" w:sz="4" w:space="0" w:color="auto"/>
              <w:left w:val="double" w:sz="4" w:space="0" w:color="auto"/>
              <w:bottom w:val="single" w:sz="4" w:space="0" w:color="auto"/>
            </w:tcBorders>
          </w:tcPr>
          <w:p w14:paraId="042B4DFA" w14:textId="77777777" w:rsidR="00A254F5" w:rsidRPr="00416E9F" w:rsidRDefault="00A254F5" w:rsidP="00A254F5">
            <w:pPr>
              <w:tabs>
                <w:tab w:val="num" w:pos="360"/>
              </w:tabs>
              <w:spacing w:line="276" w:lineRule="auto"/>
              <w:ind w:left="360" w:hanging="360"/>
              <w:contextualSpacing/>
              <w:jc w:val="both"/>
              <w:rPr>
                <w:rFonts w:ascii="Cambria" w:hAnsi="Cambria"/>
                <w:sz w:val="20"/>
                <w:szCs w:val="20"/>
              </w:rPr>
            </w:pPr>
            <w:r w:rsidRPr="00416E9F">
              <w:rPr>
                <w:rFonts w:ascii="Cambria" w:hAnsi="Cambria"/>
                <w:sz w:val="20"/>
                <w:szCs w:val="20"/>
              </w:rPr>
              <w:t>polery</w:t>
            </w:r>
          </w:p>
        </w:tc>
        <w:tc>
          <w:tcPr>
            <w:tcW w:w="2268" w:type="dxa"/>
            <w:tcBorders>
              <w:top w:val="single" w:sz="4" w:space="0" w:color="auto"/>
              <w:bottom w:val="single" w:sz="4" w:space="0" w:color="auto"/>
            </w:tcBorders>
          </w:tcPr>
          <w:p w14:paraId="0C5B1A02" w14:textId="77777777" w:rsidR="00A254F5" w:rsidRPr="00416E9F" w:rsidRDefault="00A254F5" w:rsidP="00A254F5">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ZL 90</w:t>
            </w:r>
          </w:p>
        </w:tc>
        <w:tc>
          <w:tcPr>
            <w:tcW w:w="3544" w:type="dxa"/>
            <w:tcBorders>
              <w:top w:val="single" w:sz="4" w:space="0" w:color="auto"/>
              <w:bottom w:val="single" w:sz="4" w:space="0" w:color="auto"/>
              <w:right w:val="double" w:sz="4" w:space="0" w:color="auto"/>
            </w:tcBorders>
          </w:tcPr>
          <w:p w14:paraId="1E017C52" w14:textId="77777777" w:rsidR="00A254F5" w:rsidRPr="00416E9F" w:rsidRDefault="00A254F5" w:rsidP="005441F3">
            <w:pPr>
              <w:tabs>
                <w:tab w:val="num" w:pos="360"/>
              </w:tabs>
              <w:spacing w:line="276" w:lineRule="auto"/>
              <w:contextualSpacing/>
              <w:rPr>
                <w:rFonts w:ascii="Cambria" w:hAnsi="Cambria"/>
                <w:sz w:val="20"/>
                <w:szCs w:val="20"/>
              </w:rPr>
            </w:pPr>
            <w:r w:rsidRPr="00416E9F">
              <w:rPr>
                <w:rFonts w:ascii="Cambria" w:hAnsi="Cambria"/>
                <w:sz w:val="20"/>
                <w:szCs w:val="20"/>
              </w:rPr>
              <w:t xml:space="preserve">podwójne pachoły o nośności 900 </w:t>
            </w:r>
            <w:proofErr w:type="spellStart"/>
            <w:r w:rsidRPr="00416E9F">
              <w:rPr>
                <w:rFonts w:ascii="Cambria" w:hAnsi="Cambria"/>
                <w:sz w:val="20"/>
                <w:szCs w:val="20"/>
              </w:rPr>
              <w:t>kN</w:t>
            </w:r>
            <w:proofErr w:type="spellEnd"/>
          </w:p>
        </w:tc>
      </w:tr>
      <w:tr w:rsidR="00A254F5" w:rsidRPr="00416E9F" w14:paraId="40131C73" w14:textId="77777777" w:rsidTr="005441F3">
        <w:tc>
          <w:tcPr>
            <w:tcW w:w="3970" w:type="dxa"/>
            <w:tcBorders>
              <w:top w:val="single" w:sz="4" w:space="0" w:color="auto"/>
              <w:left w:val="double" w:sz="4" w:space="0" w:color="auto"/>
              <w:bottom w:val="single" w:sz="4" w:space="0" w:color="auto"/>
            </w:tcBorders>
          </w:tcPr>
          <w:p w14:paraId="563572F1" w14:textId="77777777" w:rsidR="00A254F5" w:rsidRPr="00416E9F" w:rsidRDefault="00A254F5" w:rsidP="005441F3">
            <w:pPr>
              <w:tabs>
                <w:tab w:val="num" w:pos="360"/>
              </w:tabs>
              <w:spacing w:line="276" w:lineRule="auto"/>
              <w:ind w:left="360" w:right="-255" w:hanging="360"/>
              <w:contextualSpacing/>
              <w:jc w:val="both"/>
              <w:rPr>
                <w:rFonts w:ascii="Cambria" w:hAnsi="Cambria"/>
                <w:sz w:val="20"/>
                <w:szCs w:val="20"/>
              </w:rPr>
            </w:pPr>
            <w:r w:rsidRPr="00416E9F">
              <w:rPr>
                <w:rFonts w:ascii="Cambria" w:hAnsi="Cambria"/>
                <w:sz w:val="20"/>
                <w:szCs w:val="20"/>
              </w:rPr>
              <w:t>urządzenia odbojowe</w:t>
            </w:r>
          </w:p>
        </w:tc>
        <w:tc>
          <w:tcPr>
            <w:tcW w:w="2268" w:type="dxa"/>
            <w:tcBorders>
              <w:top w:val="single" w:sz="4" w:space="0" w:color="auto"/>
              <w:bottom w:val="single" w:sz="4" w:space="0" w:color="auto"/>
            </w:tcBorders>
          </w:tcPr>
          <w:p w14:paraId="5B8761FD" w14:textId="77777777" w:rsidR="00A254F5" w:rsidRPr="00416E9F" w:rsidRDefault="00A254F5" w:rsidP="005441F3">
            <w:pPr>
              <w:tabs>
                <w:tab w:val="num" w:pos="360"/>
              </w:tabs>
              <w:spacing w:line="276" w:lineRule="auto"/>
              <w:contextualSpacing/>
              <w:jc w:val="both"/>
              <w:rPr>
                <w:rFonts w:ascii="Cambria" w:hAnsi="Cambria"/>
                <w:sz w:val="20"/>
                <w:szCs w:val="20"/>
              </w:rPr>
            </w:pPr>
            <w:r w:rsidRPr="00416E9F">
              <w:rPr>
                <w:rFonts w:ascii="Cambria" w:hAnsi="Cambria"/>
                <w:sz w:val="20"/>
                <w:szCs w:val="20"/>
              </w:rPr>
              <w:t>punktowe gumowe urządzenia odbojowe typu MV ze stalową tarcza odbojową</w:t>
            </w:r>
          </w:p>
        </w:tc>
        <w:tc>
          <w:tcPr>
            <w:tcW w:w="3544" w:type="dxa"/>
            <w:tcBorders>
              <w:top w:val="single" w:sz="4" w:space="0" w:color="auto"/>
              <w:bottom w:val="single" w:sz="4" w:space="0" w:color="auto"/>
              <w:right w:val="double" w:sz="4" w:space="0" w:color="auto"/>
            </w:tcBorders>
          </w:tcPr>
          <w:p w14:paraId="73C709F6" w14:textId="77777777" w:rsidR="00A254F5" w:rsidRPr="00416E9F" w:rsidRDefault="00A254F5" w:rsidP="00A254F5">
            <w:pPr>
              <w:tabs>
                <w:tab w:val="num" w:pos="360"/>
              </w:tabs>
              <w:spacing w:line="276" w:lineRule="auto"/>
              <w:ind w:left="360" w:hanging="360"/>
              <w:contextualSpacing/>
              <w:rPr>
                <w:rFonts w:ascii="Cambria" w:hAnsi="Cambria"/>
                <w:sz w:val="20"/>
                <w:szCs w:val="20"/>
              </w:rPr>
            </w:pPr>
            <w:r w:rsidRPr="00416E9F">
              <w:rPr>
                <w:rFonts w:ascii="Cambria" w:hAnsi="Cambria"/>
                <w:sz w:val="20"/>
                <w:szCs w:val="20"/>
              </w:rPr>
              <w:t>odbojnice systemowe wyboczeniowe o parametrach:</w:t>
            </w:r>
          </w:p>
          <w:p w14:paraId="35D62784" w14:textId="77777777" w:rsidR="00A254F5" w:rsidRPr="00416E9F" w:rsidRDefault="00A254F5" w:rsidP="00A254F5">
            <w:pPr>
              <w:numPr>
                <w:ilvl w:val="0"/>
                <w:numId w:val="13"/>
              </w:numPr>
              <w:spacing w:after="0" w:line="276" w:lineRule="auto"/>
              <w:contextualSpacing/>
              <w:jc w:val="both"/>
              <w:rPr>
                <w:rFonts w:ascii="Cambria" w:hAnsi="Cambria"/>
                <w:sz w:val="20"/>
                <w:szCs w:val="20"/>
              </w:rPr>
            </w:pPr>
            <w:r w:rsidRPr="00416E9F">
              <w:rPr>
                <w:rFonts w:ascii="Cambria" w:hAnsi="Cambria"/>
                <w:sz w:val="20"/>
                <w:szCs w:val="20"/>
              </w:rPr>
              <w:t>energia pochłaniania: 424 [</w:t>
            </w:r>
            <w:proofErr w:type="spellStart"/>
            <w:r w:rsidRPr="00416E9F">
              <w:rPr>
                <w:rFonts w:ascii="Cambria" w:hAnsi="Cambria"/>
                <w:sz w:val="20"/>
                <w:szCs w:val="20"/>
              </w:rPr>
              <w:t>kNm</w:t>
            </w:r>
            <w:proofErr w:type="spellEnd"/>
            <w:r w:rsidRPr="00416E9F">
              <w:rPr>
                <w:rFonts w:ascii="Cambria" w:hAnsi="Cambria"/>
                <w:sz w:val="20"/>
                <w:szCs w:val="20"/>
              </w:rPr>
              <w:t>];</w:t>
            </w:r>
          </w:p>
          <w:p w14:paraId="73B6C43F" w14:textId="77777777" w:rsidR="00A254F5" w:rsidRPr="00416E9F" w:rsidRDefault="00A254F5" w:rsidP="00A254F5">
            <w:pPr>
              <w:numPr>
                <w:ilvl w:val="0"/>
                <w:numId w:val="13"/>
              </w:numPr>
              <w:spacing w:after="0" w:line="276" w:lineRule="auto"/>
              <w:contextualSpacing/>
              <w:jc w:val="both"/>
              <w:rPr>
                <w:rFonts w:ascii="Cambria" w:hAnsi="Cambria"/>
                <w:sz w:val="20"/>
                <w:szCs w:val="20"/>
              </w:rPr>
            </w:pPr>
            <w:r w:rsidRPr="00416E9F">
              <w:rPr>
                <w:rFonts w:ascii="Cambria" w:hAnsi="Cambria"/>
                <w:sz w:val="20"/>
                <w:szCs w:val="20"/>
              </w:rPr>
              <w:t>reakcja przekazywana na nabrzeże: 1676 [</w:t>
            </w:r>
            <w:proofErr w:type="spellStart"/>
            <w:r w:rsidRPr="00416E9F">
              <w:rPr>
                <w:rFonts w:ascii="Cambria" w:hAnsi="Cambria"/>
                <w:sz w:val="20"/>
                <w:szCs w:val="20"/>
              </w:rPr>
              <w:t>kN</w:t>
            </w:r>
            <w:proofErr w:type="spellEnd"/>
            <w:r w:rsidRPr="00416E9F">
              <w:rPr>
                <w:rFonts w:ascii="Cambria" w:hAnsi="Cambria"/>
                <w:sz w:val="20"/>
                <w:szCs w:val="20"/>
              </w:rPr>
              <w:t>],</w:t>
            </w:r>
          </w:p>
          <w:p w14:paraId="4593A829" w14:textId="77777777" w:rsidR="00A254F5" w:rsidRPr="00416E9F" w:rsidRDefault="00A254F5" w:rsidP="00A254F5">
            <w:pPr>
              <w:numPr>
                <w:ilvl w:val="0"/>
                <w:numId w:val="13"/>
              </w:numPr>
              <w:spacing w:after="0" w:line="276" w:lineRule="auto"/>
              <w:contextualSpacing/>
              <w:jc w:val="both"/>
              <w:rPr>
                <w:rFonts w:ascii="Cambria" w:hAnsi="Cambria"/>
                <w:sz w:val="20"/>
                <w:szCs w:val="20"/>
              </w:rPr>
            </w:pPr>
            <w:r w:rsidRPr="00416E9F">
              <w:rPr>
                <w:rFonts w:ascii="Cambria" w:hAnsi="Cambria"/>
                <w:sz w:val="20"/>
                <w:szCs w:val="20"/>
              </w:rPr>
              <w:t>powierzchnia tarczy: &gt;=8,03m</w:t>
            </w:r>
            <w:r w:rsidRPr="00416E9F">
              <w:rPr>
                <w:rFonts w:ascii="Cambria" w:hAnsi="Cambria"/>
                <w:sz w:val="20"/>
                <w:szCs w:val="20"/>
                <w:vertAlign w:val="superscript"/>
              </w:rPr>
              <w:t>2</w:t>
            </w:r>
          </w:p>
          <w:p w14:paraId="4CA70FB9" w14:textId="77777777" w:rsidR="00A254F5" w:rsidRPr="00416E9F" w:rsidRDefault="00A254F5" w:rsidP="00A254F5">
            <w:pPr>
              <w:numPr>
                <w:ilvl w:val="0"/>
                <w:numId w:val="13"/>
              </w:numPr>
              <w:spacing w:after="0" w:line="276" w:lineRule="auto"/>
              <w:contextualSpacing/>
              <w:jc w:val="both"/>
              <w:rPr>
                <w:rFonts w:ascii="Cambria" w:hAnsi="Cambria"/>
                <w:sz w:val="20"/>
                <w:szCs w:val="20"/>
              </w:rPr>
            </w:pPr>
            <w:r w:rsidRPr="00416E9F">
              <w:rPr>
                <w:rFonts w:ascii="Cambria" w:hAnsi="Cambria"/>
                <w:sz w:val="20"/>
                <w:szCs w:val="20"/>
              </w:rPr>
              <w:t>szerokość systemu odbojowego (wysięg na wodę): 0,75m</w:t>
            </w:r>
          </w:p>
        </w:tc>
      </w:tr>
      <w:tr w:rsidR="00A254F5" w:rsidRPr="00A254F5" w14:paraId="3B6CD59B" w14:textId="77777777" w:rsidTr="002A69C5">
        <w:trPr>
          <w:trHeight w:val="340"/>
        </w:trPr>
        <w:tc>
          <w:tcPr>
            <w:tcW w:w="9782" w:type="dxa"/>
            <w:gridSpan w:val="3"/>
            <w:tcBorders>
              <w:top w:val="single" w:sz="4" w:space="0" w:color="auto"/>
              <w:left w:val="double" w:sz="4" w:space="0" w:color="auto"/>
              <w:bottom w:val="single" w:sz="4" w:space="0" w:color="auto"/>
              <w:right w:val="double" w:sz="4" w:space="0" w:color="auto"/>
            </w:tcBorders>
            <w:shd w:val="clear" w:color="auto" w:fill="B4C6E7" w:themeFill="accent1" w:themeFillTint="66"/>
            <w:vAlign w:val="center"/>
          </w:tcPr>
          <w:p w14:paraId="3837455D" w14:textId="77777777" w:rsidR="00A254F5" w:rsidRPr="00A254F5" w:rsidRDefault="00A254F5" w:rsidP="009153CE">
            <w:pPr>
              <w:tabs>
                <w:tab w:val="num" w:pos="463"/>
              </w:tabs>
              <w:spacing w:line="276" w:lineRule="auto"/>
              <w:contextualSpacing/>
              <w:rPr>
                <w:rFonts w:ascii="Cambria" w:hAnsi="Cambria"/>
              </w:rPr>
            </w:pPr>
            <w:r w:rsidRPr="00A254F5">
              <w:rPr>
                <w:rFonts w:ascii="Cambria" w:hAnsi="Cambria"/>
                <w:b/>
                <w:bCs/>
                <w:sz w:val="18"/>
                <w:szCs w:val="18"/>
              </w:rPr>
              <w:t xml:space="preserve">PARAMETRY RAMPY UCHYLNEJ STEROWANEJ HYDRAULICZNIE DO OBSŁUGI STATKÓW Z WYKŁADANYMI POMOSTAMI RUFOWYMI RO-RO PRZY NABRZEŻU HELSKIM I [nośność 30 </w:t>
            </w:r>
            <w:proofErr w:type="spellStart"/>
            <w:r w:rsidRPr="00A254F5">
              <w:rPr>
                <w:rFonts w:ascii="Cambria" w:hAnsi="Cambria"/>
                <w:b/>
                <w:bCs/>
                <w:sz w:val="18"/>
                <w:szCs w:val="18"/>
              </w:rPr>
              <w:t>kN</w:t>
            </w:r>
            <w:proofErr w:type="spellEnd"/>
            <w:r w:rsidRPr="00A254F5">
              <w:rPr>
                <w:rFonts w:ascii="Cambria" w:hAnsi="Cambria"/>
                <w:b/>
                <w:bCs/>
                <w:sz w:val="18"/>
                <w:szCs w:val="18"/>
              </w:rPr>
              <w:t>/m</w:t>
            </w:r>
            <w:r w:rsidRPr="00A254F5">
              <w:rPr>
                <w:rFonts w:ascii="Cambria" w:hAnsi="Cambria"/>
                <w:b/>
                <w:bCs/>
                <w:sz w:val="18"/>
                <w:szCs w:val="18"/>
                <w:vertAlign w:val="superscript"/>
              </w:rPr>
              <w:t>2</w:t>
            </w:r>
            <w:r w:rsidRPr="00A254F5">
              <w:rPr>
                <w:rFonts w:ascii="Cambria" w:hAnsi="Cambria"/>
                <w:b/>
                <w:bCs/>
                <w:sz w:val="18"/>
                <w:szCs w:val="18"/>
              </w:rPr>
              <w:t>]</w:t>
            </w:r>
          </w:p>
        </w:tc>
      </w:tr>
      <w:tr w:rsidR="00A254F5" w:rsidRPr="00416E9F" w14:paraId="5810CD99" w14:textId="77777777" w:rsidTr="005441F3">
        <w:trPr>
          <w:trHeight w:val="397"/>
        </w:trPr>
        <w:tc>
          <w:tcPr>
            <w:tcW w:w="3970" w:type="dxa"/>
            <w:tcBorders>
              <w:top w:val="single" w:sz="4" w:space="0" w:color="auto"/>
              <w:left w:val="double" w:sz="4" w:space="0" w:color="auto"/>
              <w:bottom w:val="single" w:sz="4" w:space="0" w:color="auto"/>
            </w:tcBorders>
          </w:tcPr>
          <w:p w14:paraId="594B6676" w14:textId="77777777" w:rsidR="00A254F5" w:rsidRPr="00416E9F" w:rsidRDefault="00A254F5" w:rsidP="00A254F5">
            <w:pPr>
              <w:tabs>
                <w:tab w:val="num" w:pos="360"/>
              </w:tabs>
              <w:spacing w:line="276" w:lineRule="auto"/>
              <w:ind w:left="360" w:hanging="360"/>
              <w:contextualSpacing/>
              <w:rPr>
                <w:rFonts w:ascii="Cambria" w:hAnsi="Cambria"/>
                <w:sz w:val="20"/>
                <w:szCs w:val="20"/>
              </w:rPr>
            </w:pPr>
            <w:r w:rsidRPr="00416E9F">
              <w:rPr>
                <w:rFonts w:ascii="Cambria" w:hAnsi="Cambria"/>
                <w:sz w:val="20"/>
                <w:szCs w:val="20"/>
              </w:rPr>
              <w:lastRenderedPageBreak/>
              <w:t>długość [m]</w:t>
            </w:r>
          </w:p>
        </w:tc>
        <w:tc>
          <w:tcPr>
            <w:tcW w:w="2268" w:type="dxa"/>
            <w:tcBorders>
              <w:top w:val="single" w:sz="4" w:space="0" w:color="auto"/>
              <w:bottom w:val="single" w:sz="4" w:space="0" w:color="auto"/>
            </w:tcBorders>
          </w:tcPr>
          <w:p w14:paraId="3CA69DD3" w14:textId="77777777" w:rsidR="00A254F5" w:rsidRPr="00416E9F" w:rsidRDefault="00A254F5" w:rsidP="00A254F5">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20,6</w:t>
            </w:r>
          </w:p>
        </w:tc>
        <w:tc>
          <w:tcPr>
            <w:tcW w:w="3544" w:type="dxa"/>
            <w:tcBorders>
              <w:top w:val="single" w:sz="4" w:space="0" w:color="auto"/>
              <w:bottom w:val="single" w:sz="4" w:space="0" w:color="auto"/>
              <w:right w:val="double" w:sz="4" w:space="0" w:color="auto"/>
            </w:tcBorders>
          </w:tcPr>
          <w:p w14:paraId="5F018323" w14:textId="77777777" w:rsidR="00A254F5" w:rsidRPr="00416E9F" w:rsidRDefault="00A254F5" w:rsidP="00A254F5">
            <w:pPr>
              <w:tabs>
                <w:tab w:val="num" w:pos="360"/>
              </w:tabs>
              <w:spacing w:line="276" w:lineRule="auto"/>
              <w:ind w:hanging="360"/>
              <w:contextualSpacing/>
              <w:jc w:val="right"/>
              <w:rPr>
                <w:rFonts w:ascii="Cambria" w:hAnsi="Cambria"/>
                <w:sz w:val="20"/>
                <w:szCs w:val="20"/>
              </w:rPr>
            </w:pPr>
            <w:r w:rsidRPr="00416E9F">
              <w:rPr>
                <w:rFonts w:ascii="Cambria" w:hAnsi="Cambria"/>
                <w:sz w:val="20"/>
                <w:szCs w:val="20"/>
              </w:rPr>
              <w:t>20,6</w:t>
            </w:r>
          </w:p>
        </w:tc>
      </w:tr>
      <w:tr w:rsidR="00A254F5" w:rsidRPr="00416E9F" w14:paraId="27471E99" w14:textId="77777777" w:rsidTr="005441F3">
        <w:trPr>
          <w:trHeight w:val="397"/>
        </w:trPr>
        <w:tc>
          <w:tcPr>
            <w:tcW w:w="3970" w:type="dxa"/>
            <w:tcBorders>
              <w:top w:val="single" w:sz="4" w:space="0" w:color="auto"/>
              <w:left w:val="double" w:sz="4" w:space="0" w:color="auto"/>
              <w:bottom w:val="single" w:sz="4" w:space="0" w:color="auto"/>
            </w:tcBorders>
          </w:tcPr>
          <w:p w14:paraId="17AC5867" w14:textId="77777777" w:rsidR="00A254F5" w:rsidRPr="00416E9F" w:rsidRDefault="00A254F5" w:rsidP="00A254F5">
            <w:pPr>
              <w:tabs>
                <w:tab w:val="num" w:pos="360"/>
              </w:tabs>
              <w:spacing w:line="276" w:lineRule="auto"/>
              <w:ind w:left="360" w:hanging="360"/>
              <w:contextualSpacing/>
              <w:rPr>
                <w:rFonts w:ascii="Cambria" w:hAnsi="Cambria"/>
                <w:sz w:val="20"/>
                <w:szCs w:val="20"/>
              </w:rPr>
            </w:pPr>
            <w:r w:rsidRPr="00416E9F">
              <w:rPr>
                <w:rFonts w:ascii="Cambria" w:hAnsi="Cambria"/>
                <w:sz w:val="20"/>
                <w:szCs w:val="20"/>
              </w:rPr>
              <w:t>szerokość [m]</w:t>
            </w:r>
          </w:p>
        </w:tc>
        <w:tc>
          <w:tcPr>
            <w:tcW w:w="2268" w:type="dxa"/>
            <w:tcBorders>
              <w:top w:val="single" w:sz="4" w:space="0" w:color="auto"/>
              <w:bottom w:val="single" w:sz="4" w:space="0" w:color="auto"/>
            </w:tcBorders>
            <w:vAlign w:val="center"/>
          </w:tcPr>
          <w:p w14:paraId="49C81786" w14:textId="77777777" w:rsidR="00A254F5" w:rsidRPr="00416E9F" w:rsidRDefault="00A254F5" w:rsidP="00A254F5">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19,2</w:t>
            </w:r>
          </w:p>
        </w:tc>
        <w:tc>
          <w:tcPr>
            <w:tcW w:w="3544" w:type="dxa"/>
            <w:tcBorders>
              <w:top w:val="single" w:sz="4" w:space="0" w:color="auto"/>
              <w:bottom w:val="single" w:sz="4" w:space="0" w:color="auto"/>
              <w:right w:val="double" w:sz="4" w:space="0" w:color="auto"/>
            </w:tcBorders>
            <w:vAlign w:val="center"/>
          </w:tcPr>
          <w:p w14:paraId="1C3B3AAF" w14:textId="77777777" w:rsidR="00A254F5" w:rsidRPr="00416E9F" w:rsidRDefault="00A254F5" w:rsidP="00A254F5">
            <w:pPr>
              <w:tabs>
                <w:tab w:val="num" w:pos="360"/>
              </w:tabs>
              <w:spacing w:line="276" w:lineRule="auto"/>
              <w:ind w:hanging="360"/>
              <w:contextualSpacing/>
              <w:jc w:val="right"/>
              <w:rPr>
                <w:rFonts w:ascii="Cambria" w:hAnsi="Cambria"/>
                <w:sz w:val="20"/>
                <w:szCs w:val="20"/>
              </w:rPr>
            </w:pPr>
            <w:r w:rsidRPr="00416E9F">
              <w:rPr>
                <w:rFonts w:ascii="Cambria" w:hAnsi="Cambria"/>
                <w:sz w:val="20"/>
                <w:szCs w:val="20"/>
              </w:rPr>
              <w:t>19,2</w:t>
            </w:r>
          </w:p>
        </w:tc>
      </w:tr>
      <w:tr w:rsidR="00A254F5" w:rsidRPr="00416E9F" w14:paraId="4890B179" w14:textId="77777777" w:rsidTr="005441F3">
        <w:trPr>
          <w:trHeight w:val="397"/>
        </w:trPr>
        <w:tc>
          <w:tcPr>
            <w:tcW w:w="3970" w:type="dxa"/>
            <w:tcBorders>
              <w:top w:val="single" w:sz="4" w:space="0" w:color="auto"/>
              <w:left w:val="double" w:sz="4" w:space="0" w:color="auto"/>
              <w:bottom w:val="single" w:sz="4" w:space="0" w:color="auto"/>
            </w:tcBorders>
          </w:tcPr>
          <w:p w14:paraId="6E6D90F2" w14:textId="77777777" w:rsidR="00A254F5" w:rsidRPr="00416E9F" w:rsidRDefault="00A254F5" w:rsidP="00A254F5">
            <w:pPr>
              <w:tabs>
                <w:tab w:val="num" w:pos="360"/>
              </w:tabs>
              <w:spacing w:line="276" w:lineRule="auto"/>
              <w:ind w:left="360" w:hanging="360"/>
              <w:contextualSpacing/>
              <w:rPr>
                <w:rFonts w:ascii="Cambria" w:hAnsi="Cambria"/>
                <w:sz w:val="20"/>
                <w:szCs w:val="20"/>
              </w:rPr>
            </w:pPr>
            <w:r w:rsidRPr="00416E9F">
              <w:rPr>
                <w:rFonts w:ascii="Cambria" w:hAnsi="Cambria"/>
                <w:sz w:val="20"/>
                <w:szCs w:val="20"/>
              </w:rPr>
              <w:t>szerokość jezdni [m]</w:t>
            </w:r>
          </w:p>
        </w:tc>
        <w:tc>
          <w:tcPr>
            <w:tcW w:w="2268" w:type="dxa"/>
            <w:tcBorders>
              <w:top w:val="single" w:sz="4" w:space="0" w:color="auto"/>
              <w:bottom w:val="single" w:sz="4" w:space="0" w:color="auto"/>
            </w:tcBorders>
            <w:vAlign w:val="center"/>
          </w:tcPr>
          <w:p w14:paraId="7C5E8B0C" w14:textId="77777777" w:rsidR="00A254F5" w:rsidRPr="00416E9F" w:rsidRDefault="00A254F5" w:rsidP="00A254F5">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18.0</w:t>
            </w:r>
          </w:p>
        </w:tc>
        <w:tc>
          <w:tcPr>
            <w:tcW w:w="3544" w:type="dxa"/>
            <w:tcBorders>
              <w:top w:val="single" w:sz="4" w:space="0" w:color="auto"/>
              <w:bottom w:val="single" w:sz="4" w:space="0" w:color="auto"/>
              <w:right w:val="double" w:sz="4" w:space="0" w:color="auto"/>
            </w:tcBorders>
            <w:vAlign w:val="center"/>
          </w:tcPr>
          <w:p w14:paraId="5209445E" w14:textId="77777777" w:rsidR="00A254F5" w:rsidRPr="00416E9F" w:rsidRDefault="00A254F5" w:rsidP="00A254F5">
            <w:pPr>
              <w:tabs>
                <w:tab w:val="num" w:pos="360"/>
              </w:tabs>
              <w:spacing w:line="276" w:lineRule="auto"/>
              <w:ind w:hanging="360"/>
              <w:contextualSpacing/>
              <w:jc w:val="right"/>
              <w:rPr>
                <w:rFonts w:ascii="Cambria" w:hAnsi="Cambria"/>
                <w:sz w:val="20"/>
                <w:szCs w:val="20"/>
              </w:rPr>
            </w:pPr>
            <w:r w:rsidRPr="00416E9F">
              <w:rPr>
                <w:rFonts w:ascii="Cambria" w:hAnsi="Cambria"/>
                <w:sz w:val="20"/>
                <w:szCs w:val="20"/>
              </w:rPr>
              <w:t>18,0</w:t>
            </w:r>
          </w:p>
        </w:tc>
      </w:tr>
      <w:tr w:rsidR="00A254F5" w:rsidRPr="00416E9F" w14:paraId="6F9F499C" w14:textId="77777777" w:rsidTr="005441F3">
        <w:trPr>
          <w:trHeight w:val="340"/>
        </w:trPr>
        <w:tc>
          <w:tcPr>
            <w:tcW w:w="3970" w:type="dxa"/>
            <w:tcBorders>
              <w:top w:val="single" w:sz="4" w:space="0" w:color="auto"/>
              <w:left w:val="double" w:sz="4" w:space="0" w:color="auto"/>
              <w:bottom w:val="single" w:sz="4" w:space="0" w:color="auto"/>
            </w:tcBorders>
          </w:tcPr>
          <w:p w14:paraId="71F55B4D" w14:textId="77777777" w:rsidR="00A254F5" w:rsidRPr="00416E9F" w:rsidRDefault="00A254F5" w:rsidP="00A254F5">
            <w:pPr>
              <w:tabs>
                <w:tab w:val="num" w:pos="360"/>
              </w:tabs>
              <w:spacing w:line="276" w:lineRule="auto"/>
              <w:ind w:left="360" w:hanging="360"/>
              <w:contextualSpacing/>
              <w:rPr>
                <w:rFonts w:ascii="Cambria" w:hAnsi="Cambria"/>
                <w:sz w:val="20"/>
                <w:szCs w:val="20"/>
              </w:rPr>
            </w:pPr>
            <w:r w:rsidRPr="00416E9F">
              <w:rPr>
                <w:rFonts w:ascii="Cambria" w:hAnsi="Cambria"/>
                <w:sz w:val="20"/>
                <w:szCs w:val="20"/>
              </w:rPr>
              <w:t>głębokość techniczna [m]</w:t>
            </w:r>
          </w:p>
        </w:tc>
        <w:tc>
          <w:tcPr>
            <w:tcW w:w="2268" w:type="dxa"/>
            <w:tcBorders>
              <w:top w:val="single" w:sz="4" w:space="0" w:color="auto"/>
              <w:bottom w:val="single" w:sz="4" w:space="0" w:color="auto"/>
            </w:tcBorders>
            <w:vAlign w:val="center"/>
          </w:tcPr>
          <w:p w14:paraId="6CBC8BD6" w14:textId="77777777" w:rsidR="00A254F5" w:rsidRPr="00416E9F" w:rsidRDefault="00A254F5" w:rsidP="00A254F5">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12,5</w:t>
            </w:r>
          </w:p>
        </w:tc>
        <w:tc>
          <w:tcPr>
            <w:tcW w:w="3544" w:type="dxa"/>
            <w:tcBorders>
              <w:top w:val="single" w:sz="4" w:space="0" w:color="auto"/>
              <w:bottom w:val="single" w:sz="4" w:space="0" w:color="auto"/>
              <w:right w:val="double" w:sz="4" w:space="0" w:color="auto"/>
            </w:tcBorders>
            <w:vAlign w:val="center"/>
          </w:tcPr>
          <w:p w14:paraId="184D7C1E" w14:textId="77777777" w:rsidR="00A254F5" w:rsidRPr="00416E9F" w:rsidRDefault="00A254F5" w:rsidP="00A254F5">
            <w:pPr>
              <w:tabs>
                <w:tab w:val="num" w:pos="360"/>
              </w:tabs>
              <w:spacing w:line="276" w:lineRule="auto"/>
              <w:ind w:hanging="360"/>
              <w:contextualSpacing/>
              <w:jc w:val="right"/>
              <w:rPr>
                <w:rFonts w:ascii="Cambria" w:hAnsi="Cambria"/>
                <w:sz w:val="20"/>
                <w:szCs w:val="20"/>
              </w:rPr>
            </w:pPr>
            <w:r w:rsidRPr="00416E9F">
              <w:rPr>
                <w:rFonts w:ascii="Cambria" w:hAnsi="Cambria"/>
                <w:sz w:val="20"/>
                <w:szCs w:val="20"/>
              </w:rPr>
              <w:t>12,5</w:t>
            </w:r>
          </w:p>
        </w:tc>
      </w:tr>
      <w:tr w:rsidR="00A254F5" w:rsidRPr="00A254F5" w14:paraId="44DB71E4" w14:textId="77777777" w:rsidTr="002A69C5">
        <w:trPr>
          <w:trHeight w:val="340"/>
        </w:trPr>
        <w:tc>
          <w:tcPr>
            <w:tcW w:w="6238" w:type="dxa"/>
            <w:gridSpan w:val="2"/>
            <w:tcBorders>
              <w:left w:val="double" w:sz="4" w:space="0" w:color="auto"/>
              <w:bottom w:val="single" w:sz="4" w:space="0" w:color="auto"/>
              <w:right w:val="nil"/>
            </w:tcBorders>
            <w:shd w:val="clear" w:color="auto" w:fill="B4C6E7" w:themeFill="accent1" w:themeFillTint="66"/>
            <w:vAlign w:val="center"/>
          </w:tcPr>
          <w:p w14:paraId="4CD7E726" w14:textId="77777777" w:rsidR="00A254F5" w:rsidRPr="00A254F5" w:rsidRDefault="00A254F5" w:rsidP="00A254F5">
            <w:pPr>
              <w:tabs>
                <w:tab w:val="num" w:pos="360"/>
              </w:tabs>
              <w:spacing w:line="276" w:lineRule="auto"/>
              <w:ind w:left="360" w:hanging="360"/>
              <w:contextualSpacing/>
              <w:rPr>
                <w:rFonts w:ascii="Cambria" w:hAnsi="Cambria"/>
              </w:rPr>
            </w:pPr>
            <w:r w:rsidRPr="00A254F5">
              <w:rPr>
                <w:rFonts w:ascii="Cambria" w:hAnsi="Cambria"/>
                <w:b/>
                <w:bCs/>
                <w:sz w:val="18"/>
                <w:szCs w:val="18"/>
              </w:rPr>
              <w:t>WYPOSAŻENIE RAMPY PRZY NABRZEŻU HELSKIM I:</w:t>
            </w:r>
          </w:p>
        </w:tc>
        <w:tc>
          <w:tcPr>
            <w:tcW w:w="3544" w:type="dxa"/>
            <w:tcBorders>
              <w:left w:val="nil"/>
              <w:bottom w:val="single" w:sz="4" w:space="0" w:color="auto"/>
              <w:right w:val="double" w:sz="4" w:space="0" w:color="auto"/>
            </w:tcBorders>
            <w:shd w:val="clear" w:color="auto" w:fill="B4C6E7" w:themeFill="accent1" w:themeFillTint="66"/>
          </w:tcPr>
          <w:p w14:paraId="11CB71DA" w14:textId="77777777" w:rsidR="00A254F5" w:rsidRPr="00A254F5" w:rsidRDefault="00A254F5" w:rsidP="00A254F5">
            <w:pPr>
              <w:tabs>
                <w:tab w:val="num" w:pos="360"/>
              </w:tabs>
              <w:spacing w:line="276" w:lineRule="auto"/>
              <w:ind w:hanging="360"/>
              <w:contextualSpacing/>
              <w:jc w:val="right"/>
              <w:rPr>
                <w:rFonts w:ascii="Cambria" w:hAnsi="Cambria"/>
              </w:rPr>
            </w:pPr>
          </w:p>
        </w:tc>
      </w:tr>
      <w:tr w:rsidR="00A254F5" w:rsidRPr="00416E9F" w14:paraId="316F3DBF" w14:textId="77777777" w:rsidTr="005441F3">
        <w:trPr>
          <w:trHeight w:val="397"/>
        </w:trPr>
        <w:tc>
          <w:tcPr>
            <w:tcW w:w="3970" w:type="dxa"/>
            <w:tcBorders>
              <w:top w:val="single" w:sz="4" w:space="0" w:color="auto"/>
              <w:left w:val="double" w:sz="4" w:space="0" w:color="auto"/>
              <w:bottom w:val="single" w:sz="4" w:space="0" w:color="auto"/>
            </w:tcBorders>
          </w:tcPr>
          <w:p w14:paraId="31AD0C6C" w14:textId="77777777" w:rsidR="00A254F5" w:rsidRPr="00416E9F" w:rsidRDefault="00A254F5" w:rsidP="00A254F5">
            <w:pPr>
              <w:tabs>
                <w:tab w:val="num" w:pos="360"/>
              </w:tabs>
              <w:spacing w:line="276" w:lineRule="auto"/>
              <w:ind w:left="360" w:hanging="360"/>
              <w:contextualSpacing/>
              <w:jc w:val="both"/>
              <w:rPr>
                <w:rFonts w:ascii="Cambria" w:hAnsi="Cambria"/>
                <w:sz w:val="20"/>
                <w:szCs w:val="20"/>
              </w:rPr>
            </w:pPr>
            <w:r w:rsidRPr="00416E9F">
              <w:rPr>
                <w:rFonts w:ascii="Cambria" w:hAnsi="Cambria"/>
                <w:sz w:val="20"/>
                <w:szCs w:val="20"/>
              </w:rPr>
              <w:t>polery</w:t>
            </w:r>
          </w:p>
        </w:tc>
        <w:tc>
          <w:tcPr>
            <w:tcW w:w="2268" w:type="dxa"/>
            <w:tcBorders>
              <w:top w:val="single" w:sz="4" w:space="0" w:color="auto"/>
              <w:bottom w:val="single" w:sz="4" w:space="0" w:color="auto"/>
            </w:tcBorders>
            <w:vAlign w:val="center"/>
          </w:tcPr>
          <w:p w14:paraId="56C267D8" w14:textId="77777777" w:rsidR="00A254F5" w:rsidRPr="00416E9F" w:rsidRDefault="00A254F5" w:rsidP="00A254F5">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ZL 90</w:t>
            </w:r>
          </w:p>
        </w:tc>
        <w:tc>
          <w:tcPr>
            <w:tcW w:w="3544" w:type="dxa"/>
            <w:tcBorders>
              <w:top w:val="single" w:sz="4" w:space="0" w:color="auto"/>
              <w:bottom w:val="single" w:sz="4" w:space="0" w:color="auto"/>
              <w:right w:val="double" w:sz="4" w:space="0" w:color="auto"/>
            </w:tcBorders>
          </w:tcPr>
          <w:p w14:paraId="7B16B6C9" w14:textId="77777777" w:rsidR="00A254F5" w:rsidRPr="00416E9F" w:rsidRDefault="00A254F5" w:rsidP="00A254F5">
            <w:pPr>
              <w:tabs>
                <w:tab w:val="num" w:pos="360"/>
              </w:tabs>
              <w:spacing w:line="276" w:lineRule="auto"/>
              <w:ind w:hanging="360"/>
              <w:contextualSpacing/>
              <w:jc w:val="right"/>
              <w:rPr>
                <w:rFonts w:ascii="Cambria" w:hAnsi="Cambria"/>
                <w:sz w:val="20"/>
                <w:szCs w:val="20"/>
              </w:rPr>
            </w:pPr>
            <w:r w:rsidRPr="00416E9F">
              <w:rPr>
                <w:rFonts w:ascii="Cambria" w:hAnsi="Cambria"/>
                <w:sz w:val="20"/>
                <w:szCs w:val="20"/>
              </w:rPr>
              <w:t>ZL 90</w:t>
            </w:r>
          </w:p>
        </w:tc>
      </w:tr>
      <w:tr w:rsidR="00A254F5" w:rsidRPr="00416E9F" w14:paraId="0E65BD3A" w14:textId="77777777" w:rsidTr="005441F3">
        <w:trPr>
          <w:trHeight w:val="397"/>
        </w:trPr>
        <w:tc>
          <w:tcPr>
            <w:tcW w:w="3970" w:type="dxa"/>
            <w:tcBorders>
              <w:top w:val="single" w:sz="4" w:space="0" w:color="auto"/>
              <w:left w:val="double" w:sz="4" w:space="0" w:color="auto"/>
              <w:bottom w:val="single" w:sz="4" w:space="0" w:color="auto"/>
            </w:tcBorders>
          </w:tcPr>
          <w:p w14:paraId="13A0A4A0" w14:textId="77777777" w:rsidR="00A254F5" w:rsidRPr="00416E9F" w:rsidRDefault="00A254F5" w:rsidP="00A254F5">
            <w:pPr>
              <w:tabs>
                <w:tab w:val="num" w:pos="360"/>
              </w:tabs>
              <w:spacing w:line="276" w:lineRule="auto"/>
              <w:ind w:left="360" w:hanging="360"/>
              <w:contextualSpacing/>
              <w:jc w:val="both"/>
              <w:rPr>
                <w:rFonts w:ascii="Cambria" w:hAnsi="Cambria"/>
                <w:sz w:val="20"/>
                <w:szCs w:val="20"/>
              </w:rPr>
            </w:pPr>
            <w:r w:rsidRPr="00416E9F">
              <w:rPr>
                <w:rFonts w:ascii="Cambria" w:hAnsi="Cambria"/>
                <w:sz w:val="20"/>
                <w:szCs w:val="20"/>
              </w:rPr>
              <w:t>urządzenia odbojowe</w:t>
            </w:r>
          </w:p>
        </w:tc>
        <w:tc>
          <w:tcPr>
            <w:tcW w:w="2268" w:type="dxa"/>
            <w:tcBorders>
              <w:top w:val="single" w:sz="4" w:space="0" w:color="auto"/>
              <w:bottom w:val="single" w:sz="4" w:space="0" w:color="auto"/>
            </w:tcBorders>
            <w:vAlign w:val="center"/>
          </w:tcPr>
          <w:p w14:paraId="14D8589B" w14:textId="77777777" w:rsidR="00A254F5" w:rsidRPr="00416E9F" w:rsidRDefault="00A254F5" w:rsidP="005441F3">
            <w:pPr>
              <w:tabs>
                <w:tab w:val="num" w:pos="0"/>
              </w:tabs>
              <w:spacing w:line="276" w:lineRule="auto"/>
              <w:ind w:right="-252"/>
              <w:contextualSpacing/>
              <w:rPr>
                <w:rFonts w:ascii="Cambria" w:hAnsi="Cambria"/>
                <w:sz w:val="20"/>
                <w:szCs w:val="20"/>
              </w:rPr>
            </w:pPr>
            <w:r w:rsidRPr="00416E9F">
              <w:rPr>
                <w:rFonts w:ascii="Cambria" w:hAnsi="Cambria"/>
                <w:sz w:val="20"/>
                <w:szCs w:val="20"/>
              </w:rPr>
              <w:t>wałki gumowe typu Wolbrom</w:t>
            </w:r>
          </w:p>
        </w:tc>
        <w:tc>
          <w:tcPr>
            <w:tcW w:w="3544" w:type="dxa"/>
            <w:tcBorders>
              <w:top w:val="single" w:sz="4" w:space="0" w:color="auto"/>
              <w:bottom w:val="single" w:sz="4" w:space="0" w:color="auto"/>
              <w:right w:val="double" w:sz="4" w:space="0" w:color="auto"/>
            </w:tcBorders>
            <w:vAlign w:val="center"/>
          </w:tcPr>
          <w:p w14:paraId="4ACBFAEA" w14:textId="77777777" w:rsidR="00A254F5" w:rsidRPr="00416E9F" w:rsidRDefault="00A254F5" w:rsidP="00D64488">
            <w:pPr>
              <w:tabs>
                <w:tab w:val="num" w:pos="459"/>
              </w:tabs>
              <w:spacing w:line="276" w:lineRule="auto"/>
              <w:ind w:left="360" w:hanging="38"/>
              <w:contextualSpacing/>
              <w:jc w:val="right"/>
              <w:rPr>
                <w:rFonts w:ascii="Cambria" w:hAnsi="Cambria"/>
                <w:sz w:val="20"/>
                <w:szCs w:val="20"/>
              </w:rPr>
            </w:pPr>
            <w:r w:rsidRPr="00416E9F">
              <w:rPr>
                <w:rFonts w:ascii="Cambria" w:hAnsi="Cambria"/>
                <w:sz w:val="20"/>
                <w:szCs w:val="20"/>
              </w:rPr>
              <w:t>wałki gumowe typu Wolbrom</w:t>
            </w:r>
          </w:p>
        </w:tc>
      </w:tr>
      <w:tr w:rsidR="00A254F5" w:rsidRPr="00A254F5" w14:paraId="7D0C0500" w14:textId="77777777" w:rsidTr="002A69C5">
        <w:trPr>
          <w:trHeight w:val="340"/>
        </w:trPr>
        <w:tc>
          <w:tcPr>
            <w:tcW w:w="6238" w:type="dxa"/>
            <w:gridSpan w:val="2"/>
            <w:tcBorders>
              <w:top w:val="single" w:sz="4" w:space="0" w:color="auto"/>
              <w:left w:val="double" w:sz="4" w:space="0" w:color="auto"/>
              <w:bottom w:val="single" w:sz="4" w:space="0" w:color="auto"/>
              <w:right w:val="nil"/>
            </w:tcBorders>
            <w:shd w:val="clear" w:color="auto" w:fill="B4C6E7" w:themeFill="accent1" w:themeFillTint="66"/>
            <w:vAlign w:val="center"/>
          </w:tcPr>
          <w:p w14:paraId="701901DB" w14:textId="77777777" w:rsidR="00A254F5" w:rsidRPr="00A254F5" w:rsidRDefault="00A254F5" w:rsidP="009153CE">
            <w:pPr>
              <w:tabs>
                <w:tab w:val="num" w:pos="360"/>
              </w:tabs>
              <w:spacing w:line="276" w:lineRule="auto"/>
              <w:ind w:left="360" w:hanging="360"/>
              <w:contextualSpacing/>
              <w:jc w:val="both"/>
              <w:rPr>
                <w:rFonts w:ascii="Cambria" w:hAnsi="Cambria"/>
                <w:b/>
                <w:bCs/>
                <w:sz w:val="18"/>
                <w:szCs w:val="18"/>
              </w:rPr>
            </w:pPr>
            <w:r w:rsidRPr="00A254F5">
              <w:rPr>
                <w:rFonts w:ascii="Cambria" w:hAnsi="Cambria"/>
                <w:b/>
                <w:bCs/>
                <w:sz w:val="18"/>
                <w:szCs w:val="18"/>
              </w:rPr>
              <w:t>PARAMETRY NABRZEŻA HELSKIEGO II:</w:t>
            </w:r>
          </w:p>
        </w:tc>
        <w:tc>
          <w:tcPr>
            <w:tcW w:w="3544" w:type="dxa"/>
            <w:tcBorders>
              <w:top w:val="single" w:sz="4" w:space="0" w:color="auto"/>
              <w:left w:val="nil"/>
              <w:bottom w:val="single" w:sz="4" w:space="0" w:color="auto"/>
              <w:right w:val="double" w:sz="4" w:space="0" w:color="auto"/>
            </w:tcBorders>
            <w:shd w:val="clear" w:color="auto" w:fill="B4C6E7" w:themeFill="accent1" w:themeFillTint="66"/>
          </w:tcPr>
          <w:p w14:paraId="0A6919B6" w14:textId="77777777" w:rsidR="00A254F5" w:rsidRPr="00A254F5" w:rsidRDefault="00A254F5" w:rsidP="00A254F5">
            <w:pPr>
              <w:tabs>
                <w:tab w:val="num" w:pos="360"/>
              </w:tabs>
              <w:spacing w:line="276" w:lineRule="auto"/>
              <w:ind w:left="360" w:hanging="360"/>
              <w:contextualSpacing/>
              <w:rPr>
                <w:rFonts w:ascii="Cambria" w:hAnsi="Cambria"/>
                <w:b/>
                <w:bCs/>
                <w:sz w:val="18"/>
                <w:szCs w:val="18"/>
              </w:rPr>
            </w:pPr>
          </w:p>
        </w:tc>
      </w:tr>
      <w:tr w:rsidR="00A254F5" w:rsidRPr="00416E9F" w14:paraId="7C2C8557" w14:textId="77777777" w:rsidTr="005441F3">
        <w:trPr>
          <w:trHeight w:val="340"/>
        </w:trPr>
        <w:tc>
          <w:tcPr>
            <w:tcW w:w="3970" w:type="dxa"/>
            <w:tcBorders>
              <w:top w:val="single" w:sz="4" w:space="0" w:color="auto"/>
              <w:left w:val="double" w:sz="4" w:space="0" w:color="auto"/>
              <w:bottom w:val="single" w:sz="4" w:space="0" w:color="auto"/>
            </w:tcBorders>
          </w:tcPr>
          <w:p w14:paraId="5128BF72" w14:textId="309BDDE2" w:rsidR="00A254F5" w:rsidRPr="00416E9F" w:rsidRDefault="00A254F5" w:rsidP="00A254F5">
            <w:pPr>
              <w:tabs>
                <w:tab w:val="num" w:pos="360"/>
              </w:tabs>
              <w:spacing w:line="276" w:lineRule="auto"/>
              <w:ind w:left="360" w:hanging="360"/>
              <w:contextualSpacing/>
              <w:rPr>
                <w:rFonts w:ascii="Cambria" w:hAnsi="Cambria"/>
                <w:sz w:val="20"/>
                <w:szCs w:val="20"/>
              </w:rPr>
            </w:pPr>
            <w:r w:rsidRPr="00416E9F">
              <w:rPr>
                <w:rFonts w:ascii="Cambria" w:hAnsi="Cambria"/>
                <w:sz w:val="20"/>
                <w:szCs w:val="20"/>
              </w:rPr>
              <w:t>długość całkowita [m]</w:t>
            </w:r>
          </w:p>
        </w:tc>
        <w:tc>
          <w:tcPr>
            <w:tcW w:w="2268" w:type="dxa"/>
            <w:tcBorders>
              <w:top w:val="single" w:sz="4" w:space="0" w:color="auto"/>
              <w:bottom w:val="single" w:sz="4" w:space="0" w:color="auto"/>
            </w:tcBorders>
            <w:vAlign w:val="center"/>
          </w:tcPr>
          <w:p w14:paraId="2345485D" w14:textId="77777777" w:rsidR="00A254F5" w:rsidRPr="00416E9F" w:rsidRDefault="00A254F5" w:rsidP="00A254F5">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178,4</w:t>
            </w:r>
          </w:p>
        </w:tc>
        <w:tc>
          <w:tcPr>
            <w:tcW w:w="3544" w:type="dxa"/>
            <w:tcBorders>
              <w:top w:val="single" w:sz="4" w:space="0" w:color="auto"/>
              <w:bottom w:val="single" w:sz="4" w:space="0" w:color="auto"/>
              <w:right w:val="double" w:sz="4" w:space="0" w:color="auto"/>
            </w:tcBorders>
          </w:tcPr>
          <w:p w14:paraId="33F5EA5B" w14:textId="77777777" w:rsidR="00A254F5" w:rsidRPr="00416E9F" w:rsidRDefault="00A254F5" w:rsidP="00A254F5">
            <w:pPr>
              <w:tabs>
                <w:tab w:val="num" w:pos="360"/>
              </w:tabs>
              <w:spacing w:line="276" w:lineRule="auto"/>
              <w:ind w:left="360" w:hanging="360"/>
              <w:contextualSpacing/>
              <w:jc w:val="right"/>
              <w:rPr>
                <w:rFonts w:ascii="Cambria" w:hAnsi="Cambria"/>
                <w:i/>
                <w:iCs/>
                <w:sz w:val="20"/>
                <w:szCs w:val="20"/>
              </w:rPr>
            </w:pPr>
            <w:r w:rsidRPr="00416E9F">
              <w:rPr>
                <w:rFonts w:ascii="Cambria" w:hAnsi="Cambria"/>
                <w:i/>
                <w:iCs/>
                <w:sz w:val="20"/>
                <w:szCs w:val="20"/>
              </w:rPr>
              <w:t>Nie podlega przebudowie</w:t>
            </w:r>
          </w:p>
        </w:tc>
      </w:tr>
      <w:tr w:rsidR="00A254F5" w:rsidRPr="00416E9F" w14:paraId="01BCE57E" w14:textId="77777777" w:rsidTr="005441F3">
        <w:trPr>
          <w:trHeight w:val="340"/>
        </w:trPr>
        <w:tc>
          <w:tcPr>
            <w:tcW w:w="3970" w:type="dxa"/>
            <w:tcBorders>
              <w:top w:val="single" w:sz="4" w:space="0" w:color="auto"/>
              <w:left w:val="double" w:sz="4" w:space="0" w:color="auto"/>
              <w:bottom w:val="single" w:sz="4" w:space="0" w:color="auto"/>
            </w:tcBorders>
          </w:tcPr>
          <w:p w14:paraId="65B5900E" w14:textId="4D28198E" w:rsidR="00A254F5" w:rsidRPr="00416E9F" w:rsidRDefault="00A254F5" w:rsidP="00D64488">
            <w:pPr>
              <w:tabs>
                <w:tab w:val="num" w:pos="360"/>
              </w:tabs>
              <w:spacing w:line="276" w:lineRule="auto"/>
              <w:ind w:left="360" w:hanging="360"/>
              <w:contextualSpacing/>
              <w:rPr>
                <w:rFonts w:ascii="Cambria" w:hAnsi="Cambria"/>
                <w:sz w:val="20"/>
                <w:szCs w:val="20"/>
              </w:rPr>
            </w:pPr>
            <w:r w:rsidRPr="00416E9F">
              <w:rPr>
                <w:rFonts w:ascii="Cambria" w:hAnsi="Cambria"/>
                <w:sz w:val="20"/>
                <w:szCs w:val="20"/>
              </w:rPr>
              <w:t>głębokość techniczna [m]</w:t>
            </w:r>
          </w:p>
        </w:tc>
        <w:tc>
          <w:tcPr>
            <w:tcW w:w="2268" w:type="dxa"/>
            <w:tcBorders>
              <w:top w:val="single" w:sz="4" w:space="0" w:color="auto"/>
              <w:bottom w:val="single" w:sz="4" w:space="0" w:color="auto"/>
            </w:tcBorders>
            <w:vAlign w:val="center"/>
          </w:tcPr>
          <w:p w14:paraId="017ECC36" w14:textId="79C35353" w:rsidR="00A254F5" w:rsidRPr="00416E9F" w:rsidRDefault="00A254F5" w:rsidP="00D64488">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10,0</w:t>
            </w:r>
          </w:p>
        </w:tc>
        <w:tc>
          <w:tcPr>
            <w:tcW w:w="3544" w:type="dxa"/>
            <w:tcBorders>
              <w:top w:val="single" w:sz="4" w:space="0" w:color="auto"/>
              <w:bottom w:val="single" w:sz="4" w:space="0" w:color="auto"/>
              <w:right w:val="double" w:sz="4" w:space="0" w:color="auto"/>
            </w:tcBorders>
          </w:tcPr>
          <w:p w14:paraId="786CD1E3" w14:textId="77777777" w:rsidR="00A254F5" w:rsidRPr="00416E9F" w:rsidRDefault="00A254F5" w:rsidP="00A254F5">
            <w:pPr>
              <w:tabs>
                <w:tab w:val="num" w:pos="360"/>
              </w:tabs>
              <w:spacing w:line="276" w:lineRule="auto"/>
              <w:ind w:left="360" w:hanging="360"/>
              <w:contextualSpacing/>
              <w:jc w:val="right"/>
              <w:rPr>
                <w:rFonts w:ascii="Cambria" w:hAnsi="Cambria"/>
                <w:i/>
                <w:iCs/>
                <w:sz w:val="20"/>
                <w:szCs w:val="20"/>
              </w:rPr>
            </w:pPr>
            <w:r w:rsidRPr="00416E9F">
              <w:rPr>
                <w:rFonts w:ascii="Cambria" w:hAnsi="Cambria"/>
                <w:i/>
                <w:iCs/>
                <w:sz w:val="20"/>
                <w:szCs w:val="20"/>
              </w:rPr>
              <w:t>Nie podlega przebudowie</w:t>
            </w:r>
          </w:p>
        </w:tc>
      </w:tr>
      <w:tr w:rsidR="00A254F5" w:rsidRPr="00416E9F" w14:paraId="3F2D24FE" w14:textId="77777777" w:rsidTr="005441F3">
        <w:trPr>
          <w:trHeight w:val="340"/>
        </w:trPr>
        <w:tc>
          <w:tcPr>
            <w:tcW w:w="3970" w:type="dxa"/>
            <w:tcBorders>
              <w:top w:val="single" w:sz="4" w:space="0" w:color="auto"/>
              <w:left w:val="double" w:sz="4" w:space="0" w:color="auto"/>
              <w:bottom w:val="single" w:sz="4" w:space="0" w:color="auto"/>
            </w:tcBorders>
          </w:tcPr>
          <w:p w14:paraId="46BCCCD8" w14:textId="41E6C533" w:rsidR="00A254F5" w:rsidRPr="00416E9F" w:rsidRDefault="00D64488" w:rsidP="00D64488">
            <w:pPr>
              <w:spacing w:line="276" w:lineRule="auto"/>
              <w:contextualSpacing/>
              <w:rPr>
                <w:rFonts w:ascii="Cambria" w:hAnsi="Cambria"/>
                <w:sz w:val="20"/>
                <w:szCs w:val="20"/>
              </w:rPr>
            </w:pPr>
            <w:r w:rsidRPr="00416E9F">
              <w:rPr>
                <w:rFonts w:ascii="Cambria" w:hAnsi="Cambria"/>
                <w:sz w:val="20"/>
                <w:szCs w:val="20"/>
              </w:rPr>
              <w:t xml:space="preserve">głębokość dopuszczalna </w:t>
            </w:r>
            <w:r w:rsidR="00A254F5" w:rsidRPr="00416E9F">
              <w:rPr>
                <w:rFonts w:ascii="Cambria" w:hAnsi="Cambria"/>
                <w:sz w:val="20"/>
                <w:szCs w:val="20"/>
              </w:rPr>
              <w:t>[na odcinku 178 m]</w:t>
            </w:r>
          </w:p>
        </w:tc>
        <w:tc>
          <w:tcPr>
            <w:tcW w:w="2268" w:type="dxa"/>
            <w:tcBorders>
              <w:top w:val="single" w:sz="4" w:space="0" w:color="auto"/>
              <w:bottom w:val="single" w:sz="4" w:space="0" w:color="auto"/>
            </w:tcBorders>
          </w:tcPr>
          <w:p w14:paraId="540B4B8B" w14:textId="157D0F5E" w:rsidR="00A254F5" w:rsidRPr="00416E9F" w:rsidRDefault="00D64488" w:rsidP="00D64488">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9,6</w:t>
            </w:r>
          </w:p>
        </w:tc>
        <w:tc>
          <w:tcPr>
            <w:tcW w:w="3544" w:type="dxa"/>
            <w:tcBorders>
              <w:top w:val="single" w:sz="4" w:space="0" w:color="auto"/>
              <w:bottom w:val="single" w:sz="4" w:space="0" w:color="auto"/>
              <w:right w:val="double" w:sz="4" w:space="0" w:color="auto"/>
            </w:tcBorders>
          </w:tcPr>
          <w:p w14:paraId="505DF281" w14:textId="77777777" w:rsidR="00A254F5" w:rsidRPr="00416E9F" w:rsidRDefault="00A254F5" w:rsidP="00A254F5">
            <w:pPr>
              <w:tabs>
                <w:tab w:val="num" w:pos="360"/>
              </w:tabs>
              <w:spacing w:line="276" w:lineRule="auto"/>
              <w:ind w:left="360" w:hanging="360"/>
              <w:contextualSpacing/>
              <w:rPr>
                <w:rFonts w:ascii="Cambria" w:hAnsi="Cambria"/>
                <w:sz w:val="20"/>
                <w:szCs w:val="20"/>
              </w:rPr>
            </w:pPr>
          </w:p>
        </w:tc>
      </w:tr>
      <w:tr w:rsidR="00A254F5" w:rsidRPr="00A254F5" w14:paraId="369AB85F" w14:textId="77777777" w:rsidTr="002A69C5">
        <w:trPr>
          <w:trHeight w:val="340"/>
        </w:trPr>
        <w:tc>
          <w:tcPr>
            <w:tcW w:w="6238" w:type="dxa"/>
            <w:gridSpan w:val="2"/>
            <w:tcBorders>
              <w:top w:val="single" w:sz="4" w:space="0" w:color="auto"/>
              <w:left w:val="double" w:sz="4" w:space="0" w:color="auto"/>
              <w:bottom w:val="single" w:sz="4" w:space="0" w:color="auto"/>
              <w:right w:val="nil"/>
            </w:tcBorders>
            <w:shd w:val="clear" w:color="auto" w:fill="B4C6E7" w:themeFill="accent1" w:themeFillTint="66"/>
            <w:vAlign w:val="center"/>
          </w:tcPr>
          <w:p w14:paraId="41F0EDDA" w14:textId="77777777" w:rsidR="00A254F5" w:rsidRPr="00A254F5" w:rsidRDefault="00A254F5" w:rsidP="00A254F5">
            <w:pPr>
              <w:tabs>
                <w:tab w:val="num" w:pos="360"/>
              </w:tabs>
              <w:spacing w:line="276" w:lineRule="auto"/>
              <w:ind w:left="360" w:hanging="360"/>
              <w:contextualSpacing/>
              <w:rPr>
                <w:rFonts w:ascii="Cambria" w:hAnsi="Cambria"/>
              </w:rPr>
            </w:pPr>
            <w:r w:rsidRPr="00A254F5">
              <w:rPr>
                <w:rFonts w:ascii="Cambria" w:hAnsi="Cambria"/>
                <w:b/>
                <w:bCs/>
                <w:sz w:val="18"/>
                <w:szCs w:val="18"/>
              </w:rPr>
              <w:t>PARAMETRY SZYN PODSUWNICOWYCH NABRZEŻA HELSKIEGO I</w:t>
            </w:r>
          </w:p>
        </w:tc>
        <w:tc>
          <w:tcPr>
            <w:tcW w:w="3544" w:type="dxa"/>
            <w:tcBorders>
              <w:top w:val="single" w:sz="4" w:space="0" w:color="auto"/>
              <w:left w:val="nil"/>
              <w:bottom w:val="single" w:sz="4" w:space="0" w:color="auto"/>
              <w:right w:val="double" w:sz="4" w:space="0" w:color="auto"/>
            </w:tcBorders>
            <w:shd w:val="clear" w:color="auto" w:fill="B4C6E7" w:themeFill="accent1" w:themeFillTint="66"/>
          </w:tcPr>
          <w:p w14:paraId="52E1AC45" w14:textId="77777777" w:rsidR="00A254F5" w:rsidRPr="00A254F5" w:rsidRDefault="00A254F5" w:rsidP="00A254F5">
            <w:pPr>
              <w:tabs>
                <w:tab w:val="num" w:pos="360"/>
              </w:tabs>
              <w:spacing w:line="276" w:lineRule="auto"/>
              <w:ind w:left="360" w:hanging="360"/>
              <w:contextualSpacing/>
              <w:rPr>
                <w:rFonts w:ascii="Cambria" w:hAnsi="Cambria"/>
              </w:rPr>
            </w:pPr>
          </w:p>
        </w:tc>
      </w:tr>
      <w:tr w:rsidR="00A254F5" w:rsidRPr="00416E9F" w14:paraId="374D8790" w14:textId="77777777" w:rsidTr="005441F3">
        <w:tc>
          <w:tcPr>
            <w:tcW w:w="3970" w:type="dxa"/>
            <w:tcBorders>
              <w:top w:val="single" w:sz="4" w:space="0" w:color="auto"/>
              <w:left w:val="double" w:sz="4" w:space="0" w:color="auto"/>
              <w:bottom w:val="single" w:sz="4" w:space="0" w:color="auto"/>
            </w:tcBorders>
          </w:tcPr>
          <w:p w14:paraId="689FDE2A" w14:textId="77777777" w:rsidR="00A254F5" w:rsidRPr="00416E9F" w:rsidRDefault="00A254F5" w:rsidP="00A254F5">
            <w:pPr>
              <w:tabs>
                <w:tab w:val="num" w:pos="360"/>
              </w:tabs>
              <w:spacing w:line="276" w:lineRule="auto"/>
              <w:ind w:left="360" w:hanging="360"/>
              <w:contextualSpacing/>
              <w:rPr>
                <w:rFonts w:ascii="Cambria" w:hAnsi="Cambria"/>
                <w:sz w:val="20"/>
                <w:szCs w:val="20"/>
              </w:rPr>
            </w:pPr>
            <w:r w:rsidRPr="00416E9F">
              <w:rPr>
                <w:rFonts w:ascii="Cambria" w:hAnsi="Cambria"/>
                <w:sz w:val="20"/>
                <w:szCs w:val="20"/>
              </w:rPr>
              <w:t>długość [m]</w:t>
            </w:r>
          </w:p>
        </w:tc>
        <w:tc>
          <w:tcPr>
            <w:tcW w:w="2268" w:type="dxa"/>
            <w:tcBorders>
              <w:top w:val="single" w:sz="4" w:space="0" w:color="auto"/>
              <w:bottom w:val="single" w:sz="4" w:space="0" w:color="auto"/>
            </w:tcBorders>
            <w:vAlign w:val="center"/>
          </w:tcPr>
          <w:p w14:paraId="581AE04D" w14:textId="77777777" w:rsidR="00A254F5" w:rsidRPr="00416E9F" w:rsidRDefault="00A254F5" w:rsidP="00A254F5">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795,34</w:t>
            </w:r>
          </w:p>
        </w:tc>
        <w:tc>
          <w:tcPr>
            <w:tcW w:w="3544" w:type="dxa"/>
            <w:tcBorders>
              <w:top w:val="single" w:sz="4" w:space="0" w:color="auto"/>
              <w:bottom w:val="single" w:sz="4" w:space="0" w:color="auto"/>
              <w:right w:val="double" w:sz="4" w:space="0" w:color="auto"/>
            </w:tcBorders>
            <w:vAlign w:val="center"/>
          </w:tcPr>
          <w:p w14:paraId="1A1BCB28" w14:textId="77777777" w:rsidR="00A254F5" w:rsidRPr="00416E9F" w:rsidRDefault="00A254F5" w:rsidP="00A254F5">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795,34</w:t>
            </w:r>
          </w:p>
        </w:tc>
      </w:tr>
      <w:tr w:rsidR="00A254F5" w:rsidRPr="00416E9F" w14:paraId="478F5877" w14:textId="77777777" w:rsidTr="002A69C5">
        <w:tc>
          <w:tcPr>
            <w:tcW w:w="3970" w:type="dxa"/>
            <w:tcBorders>
              <w:top w:val="single" w:sz="4" w:space="0" w:color="auto"/>
              <w:left w:val="double" w:sz="4" w:space="0" w:color="auto"/>
              <w:bottom w:val="single" w:sz="4" w:space="0" w:color="auto"/>
            </w:tcBorders>
          </w:tcPr>
          <w:p w14:paraId="34566479" w14:textId="3A37ADEF" w:rsidR="00A254F5" w:rsidRPr="00416E9F" w:rsidRDefault="00A254F5" w:rsidP="00A254F5">
            <w:pPr>
              <w:tabs>
                <w:tab w:val="num" w:pos="360"/>
              </w:tabs>
              <w:spacing w:line="276" w:lineRule="auto"/>
              <w:ind w:left="360" w:hanging="360"/>
              <w:contextualSpacing/>
              <w:rPr>
                <w:rFonts w:ascii="Cambria" w:hAnsi="Cambria"/>
                <w:sz w:val="20"/>
                <w:szCs w:val="20"/>
              </w:rPr>
            </w:pPr>
            <w:r w:rsidRPr="00416E9F">
              <w:rPr>
                <w:rFonts w:ascii="Cambria" w:hAnsi="Cambria"/>
                <w:sz w:val="20"/>
                <w:szCs w:val="20"/>
              </w:rPr>
              <w:t xml:space="preserve">rozstaw [m] </w:t>
            </w:r>
          </w:p>
          <w:p w14:paraId="71594288" w14:textId="77777777" w:rsidR="00A254F5" w:rsidRPr="00416E9F" w:rsidRDefault="00A254F5" w:rsidP="005441F3">
            <w:pPr>
              <w:tabs>
                <w:tab w:val="num" w:pos="360"/>
              </w:tabs>
              <w:spacing w:line="276" w:lineRule="auto"/>
              <w:ind w:left="720" w:hanging="360"/>
              <w:contextualSpacing/>
              <w:rPr>
                <w:rFonts w:ascii="Cambria" w:hAnsi="Cambria"/>
                <w:sz w:val="20"/>
                <w:szCs w:val="20"/>
              </w:rPr>
            </w:pPr>
            <w:r w:rsidRPr="00416E9F">
              <w:rPr>
                <w:rFonts w:ascii="Cambria" w:hAnsi="Cambria"/>
                <w:sz w:val="20"/>
                <w:szCs w:val="20"/>
              </w:rPr>
              <w:t>na dł. 795,34</w:t>
            </w:r>
          </w:p>
          <w:p w14:paraId="085A4DAD" w14:textId="77777777" w:rsidR="00A254F5" w:rsidRPr="00416E9F" w:rsidRDefault="00A254F5" w:rsidP="005441F3">
            <w:pPr>
              <w:tabs>
                <w:tab w:val="num" w:pos="360"/>
              </w:tabs>
              <w:spacing w:line="276" w:lineRule="auto"/>
              <w:ind w:left="1068" w:hanging="360"/>
              <w:contextualSpacing/>
              <w:rPr>
                <w:rFonts w:ascii="Cambria" w:hAnsi="Cambria"/>
                <w:sz w:val="20"/>
                <w:szCs w:val="20"/>
              </w:rPr>
            </w:pPr>
            <w:r w:rsidRPr="00416E9F">
              <w:rPr>
                <w:rFonts w:ascii="Cambria" w:hAnsi="Cambria"/>
                <w:sz w:val="20"/>
                <w:szCs w:val="20"/>
              </w:rPr>
              <w:t>oraz</w:t>
            </w:r>
          </w:p>
          <w:p w14:paraId="0B62997A" w14:textId="77777777" w:rsidR="00A254F5" w:rsidRPr="00416E9F" w:rsidRDefault="00A254F5" w:rsidP="005441F3">
            <w:pPr>
              <w:tabs>
                <w:tab w:val="num" w:pos="360"/>
              </w:tabs>
              <w:spacing w:line="276" w:lineRule="auto"/>
              <w:ind w:left="720" w:hanging="360"/>
              <w:contextualSpacing/>
              <w:rPr>
                <w:rFonts w:ascii="Cambria" w:hAnsi="Cambria"/>
                <w:sz w:val="20"/>
                <w:szCs w:val="20"/>
              </w:rPr>
            </w:pPr>
            <w:r w:rsidRPr="00416E9F">
              <w:rPr>
                <w:rFonts w:ascii="Cambria" w:hAnsi="Cambria"/>
                <w:sz w:val="20"/>
                <w:szCs w:val="20"/>
              </w:rPr>
              <w:t>na dł. 754,30</w:t>
            </w:r>
          </w:p>
        </w:tc>
        <w:tc>
          <w:tcPr>
            <w:tcW w:w="2268" w:type="dxa"/>
            <w:tcBorders>
              <w:top w:val="single" w:sz="4" w:space="0" w:color="auto"/>
              <w:bottom w:val="single" w:sz="4" w:space="0" w:color="auto"/>
            </w:tcBorders>
          </w:tcPr>
          <w:p w14:paraId="60A69690" w14:textId="77777777" w:rsidR="00A254F5" w:rsidRPr="00416E9F" w:rsidRDefault="00A254F5" w:rsidP="00A254F5">
            <w:pPr>
              <w:tabs>
                <w:tab w:val="num" w:pos="360"/>
              </w:tabs>
              <w:spacing w:line="276" w:lineRule="auto"/>
              <w:ind w:left="360" w:hanging="360"/>
              <w:contextualSpacing/>
              <w:jc w:val="right"/>
              <w:rPr>
                <w:rFonts w:ascii="Cambria" w:hAnsi="Cambria"/>
                <w:sz w:val="20"/>
                <w:szCs w:val="20"/>
              </w:rPr>
            </w:pPr>
          </w:p>
          <w:p w14:paraId="71EB09D2" w14:textId="77777777" w:rsidR="00A254F5" w:rsidRPr="00416E9F" w:rsidRDefault="00A254F5" w:rsidP="00A254F5">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20,0</w:t>
            </w:r>
          </w:p>
        </w:tc>
        <w:tc>
          <w:tcPr>
            <w:tcW w:w="3544" w:type="dxa"/>
            <w:tcBorders>
              <w:top w:val="single" w:sz="4" w:space="0" w:color="auto"/>
              <w:bottom w:val="single" w:sz="4" w:space="0" w:color="auto"/>
              <w:right w:val="double" w:sz="4" w:space="0" w:color="auto"/>
            </w:tcBorders>
          </w:tcPr>
          <w:p w14:paraId="60E4B2A0" w14:textId="77777777" w:rsidR="00A254F5" w:rsidRPr="00416E9F" w:rsidRDefault="00A254F5" w:rsidP="00A254F5">
            <w:pPr>
              <w:tabs>
                <w:tab w:val="num" w:pos="360"/>
              </w:tabs>
              <w:spacing w:line="276" w:lineRule="auto"/>
              <w:ind w:left="360" w:hanging="360"/>
              <w:contextualSpacing/>
              <w:jc w:val="right"/>
              <w:rPr>
                <w:rFonts w:ascii="Cambria" w:hAnsi="Cambria"/>
                <w:sz w:val="20"/>
                <w:szCs w:val="20"/>
              </w:rPr>
            </w:pPr>
          </w:p>
          <w:p w14:paraId="40A58F59" w14:textId="77777777" w:rsidR="00A254F5" w:rsidRPr="00416E9F" w:rsidRDefault="00A254F5" w:rsidP="00A254F5">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 xml:space="preserve">20,00 </w:t>
            </w:r>
          </w:p>
          <w:p w14:paraId="2A792066" w14:textId="77777777" w:rsidR="00A254F5" w:rsidRPr="00416E9F" w:rsidRDefault="00A254F5" w:rsidP="00A254F5">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oraz</w:t>
            </w:r>
          </w:p>
          <w:p w14:paraId="03DCC572" w14:textId="77777777" w:rsidR="00A254F5" w:rsidRPr="00416E9F" w:rsidRDefault="00A254F5" w:rsidP="00A254F5">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30,48</w:t>
            </w:r>
          </w:p>
        </w:tc>
      </w:tr>
      <w:tr w:rsidR="00953BA1" w:rsidRPr="00A254F5" w14:paraId="6578EC29" w14:textId="77777777" w:rsidTr="002A69C5">
        <w:trPr>
          <w:trHeight w:val="340"/>
        </w:trPr>
        <w:tc>
          <w:tcPr>
            <w:tcW w:w="9782" w:type="dxa"/>
            <w:gridSpan w:val="3"/>
            <w:tcBorders>
              <w:top w:val="single" w:sz="4" w:space="0" w:color="auto"/>
              <w:left w:val="double" w:sz="4" w:space="0" w:color="auto"/>
              <w:bottom w:val="single" w:sz="4" w:space="0" w:color="auto"/>
              <w:right w:val="double" w:sz="4" w:space="0" w:color="auto"/>
            </w:tcBorders>
            <w:shd w:val="clear" w:color="auto" w:fill="B4C6E7" w:themeFill="accent1" w:themeFillTint="66"/>
            <w:vAlign w:val="center"/>
          </w:tcPr>
          <w:p w14:paraId="174C4ED4" w14:textId="67FDE834" w:rsidR="00953BA1" w:rsidRPr="00A254F5" w:rsidRDefault="00953BA1" w:rsidP="00953BA1">
            <w:pPr>
              <w:tabs>
                <w:tab w:val="num" w:pos="360"/>
              </w:tabs>
              <w:spacing w:line="276" w:lineRule="auto"/>
              <w:ind w:left="360" w:hanging="360"/>
              <w:contextualSpacing/>
              <w:rPr>
                <w:rFonts w:ascii="Cambria" w:hAnsi="Cambria"/>
              </w:rPr>
            </w:pPr>
            <w:r w:rsidRPr="009153CE">
              <w:rPr>
                <w:rFonts w:ascii="Cambria" w:hAnsi="Cambria"/>
                <w:b/>
                <w:bCs/>
                <w:sz w:val="18"/>
                <w:szCs w:val="18"/>
              </w:rPr>
              <w:t xml:space="preserve">PARAMETRY NABRZEŻA </w:t>
            </w:r>
            <w:r>
              <w:rPr>
                <w:rFonts w:ascii="Cambria" w:hAnsi="Cambria"/>
                <w:b/>
                <w:bCs/>
                <w:sz w:val="18"/>
                <w:szCs w:val="18"/>
              </w:rPr>
              <w:t>B</w:t>
            </w:r>
            <w:r w:rsidRPr="009153CE">
              <w:rPr>
                <w:rFonts w:ascii="Cambria" w:hAnsi="Cambria"/>
                <w:b/>
                <w:bCs/>
                <w:sz w:val="18"/>
                <w:szCs w:val="18"/>
              </w:rPr>
              <w:t>UŁGARSKIEGO</w:t>
            </w:r>
          </w:p>
        </w:tc>
      </w:tr>
      <w:tr w:rsidR="009153CE" w:rsidRPr="00416E9F" w14:paraId="32999B8F" w14:textId="77777777" w:rsidTr="002A69C5">
        <w:tc>
          <w:tcPr>
            <w:tcW w:w="3970" w:type="dxa"/>
            <w:tcBorders>
              <w:top w:val="single" w:sz="4" w:space="0" w:color="auto"/>
              <w:left w:val="double" w:sz="4" w:space="0" w:color="auto"/>
              <w:bottom w:val="single" w:sz="4" w:space="0" w:color="auto"/>
            </w:tcBorders>
            <w:vAlign w:val="center"/>
          </w:tcPr>
          <w:p w14:paraId="6B08D63B" w14:textId="05188D8F" w:rsidR="009153CE" w:rsidRPr="00416E9F" w:rsidRDefault="009153CE" w:rsidP="00953BA1">
            <w:pPr>
              <w:tabs>
                <w:tab w:val="num" w:pos="360"/>
              </w:tabs>
              <w:spacing w:line="276" w:lineRule="auto"/>
              <w:ind w:left="360" w:hanging="360"/>
              <w:contextualSpacing/>
              <w:rPr>
                <w:rFonts w:ascii="Cambria" w:hAnsi="Cambria"/>
                <w:sz w:val="20"/>
                <w:szCs w:val="20"/>
              </w:rPr>
            </w:pPr>
            <w:r w:rsidRPr="00416E9F">
              <w:rPr>
                <w:rFonts w:ascii="Cambria" w:hAnsi="Cambria"/>
                <w:sz w:val="20"/>
                <w:szCs w:val="20"/>
              </w:rPr>
              <w:t>długość całkowita [m]</w:t>
            </w:r>
          </w:p>
        </w:tc>
        <w:tc>
          <w:tcPr>
            <w:tcW w:w="2268" w:type="dxa"/>
            <w:tcBorders>
              <w:top w:val="single" w:sz="4" w:space="0" w:color="auto"/>
              <w:bottom w:val="single" w:sz="4" w:space="0" w:color="auto"/>
            </w:tcBorders>
          </w:tcPr>
          <w:p w14:paraId="4D0F8081" w14:textId="534D32D4" w:rsidR="009153CE" w:rsidRPr="00416E9F" w:rsidRDefault="009153CE" w:rsidP="009153CE">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192,3</w:t>
            </w:r>
          </w:p>
        </w:tc>
        <w:tc>
          <w:tcPr>
            <w:tcW w:w="3544" w:type="dxa"/>
            <w:tcBorders>
              <w:top w:val="single" w:sz="4" w:space="0" w:color="auto"/>
              <w:bottom w:val="single" w:sz="4" w:space="0" w:color="auto"/>
              <w:right w:val="double" w:sz="4" w:space="0" w:color="auto"/>
            </w:tcBorders>
          </w:tcPr>
          <w:p w14:paraId="66C1C46E" w14:textId="77777777" w:rsidR="009153CE" w:rsidRPr="00416E9F" w:rsidRDefault="009153CE" w:rsidP="009153CE">
            <w:pPr>
              <w:tabs>
                <w:tab w:val="num" w:pos="360"/>
              </w:tabs>
              <w:spacing w:line="276" w:lineRule="auto"/>
              <w:ind w:left="360" w:hanging="360"/>
              <w:contextualSpacing/>
              <w:jc w:val="right"/>
              <w:rPr>
                <w:rFonts w:ascii="Cambria" w:hAnsi="Cambria"/>
                <w:sz w:val="20"/>
                <w:szCs w:val="20"/>
              </w:rPr>
            </w:pPr>
          </w:p>
        </w:tc>
      </w:tr>
      <w:tr w:rsidR="009153CE" w:rsidRPr="00416E9F" w14:paraId="3126AC84" w14:textId="77777777" w:rsidTr="002A69C5">
        <w:tc>
          <w:tcPr>
            <w:tcW w:w="3970" w:type="dxa"/>
            <w:tcBorders>
              <w:top w:val="single" w:sz="4" w:space="0" w:color="auto"/>
              <w:left w:val="double" w:sz="4" w:space="0" w:color="auto"/>
              <w:bottom w:val="single" w:sz="4" w:space="0" w:color="auto"/>
            </w:tcBorders>
            <w:vAlign w:val="center"/>
          </w:tcPr>
          <w:p w14:paraId="49F1907E" w14:textId="0B0FD57D" w:rsidR="009153CE" w:rsidRPr="00416E9F" w:rsidRDefault="009153CE" w:rsidP="00953BA1">
            <w:pPr>
              <w:tabs>
                <w:tab w:val="num" w:pos="360"/>
              </w:tabs>
              <w:spacing w:line="276" w:lineRule="auto"/>
              <w:ind w:left="360" w:hanging="360"/>
              <w:contextualSpacing/>
              <w:rPr>
                <w:rFonts w:ascii="Cambria" w:hAnsi="Cambria"/>
                <w:sz w:val="20"/>
                <w:szCs w:val="20"/>
              </w:rPr>
            </w:pPr>
            <w:r w:rsidRPr="00416E9F">
              <w:rPr>
                <w:rFonts w:ascii="Cambria" w:hAnsi="Cambria"/>
                <w:sz w:val="20"/>
                <w:szCs w:val="20"/>
              </w:rPr>
              <w:t xml:space="preserve">głębokość </w:t>
            </w:r>
            <w:r w:rsidR="00FB493B">
              <w:rPr>
                <w:rFonts w:ascii="Cambria" w:hAnsi="Cambria"/>
                <w:sz w:val="20"/>
                <w:szCs w:val="20"/>
              </w:rPr>
              <w:t xml:space="preserve">od </w:t>
            </w:r>
            <w:proofErr w:type="spellStart"/>
            <w:r w:rsidR="00FB493B">
              <w:rPr>
                <w:rFonts w:ascii="Cambria" w:hAnsi="Cambria"/>
                <w:sz w:val="20"/>
                <w:szCs w:val="20"/>
              </w:rPr>
              <w:t>polera</w:t>
            </w:r>
            <w:proofErr w:type="spellEnd"/>
            <w:r w:rsidR="00FB493B">
              <w:rPr>
                <w:rFonts w:ascii="Cambria" w:hAnsi="Cambria"/>
                <w:sz w:val="20"/>
                <w:szCs w:val="20"/>
              </w:rPr>
              <w:t xml:space="preserve"> 40 do 48 </w:t>
            </w:r>
            <w:r w:rsidR="00FB493B" w:rsidRPr="00416E9F">
              <w:rPr>
                <w:rFonts w:ascii="Cambria" w:hAnsi="Cambria"/>
                <w:sz w:val="20"/>
                <w:szCs w:val="20"/>
              </w:rPr>
              <w:t>[m]</w:t>
            </w:r>
          </w:p>
        </w:tc>
        <w:tc>
          <w:tcPr>
            <w:tcW w:w="2268" w:type="dxa"/>
            <w:tcBorders>
              <w:top w:val="single" w:sz="4" w:space="0" w:color="auto"/>
              <w:bottom w:val="single" w:sz="4" w:space="0" w:color="auto"/>
            </w:tcBorders>
          </w:tcPr>
          <w:p w14:paraId="53411FEB" w14:textId="0C82117D" w:rsidR="009153CE" w:rsidRPr="00416E9F" w:rsidRDefault="009153CE" w:rsidP="009153CE">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13,50</w:t>
            </w:r>
          </w:p>
        </w:tc>
        <w:tc>
          <w:tcPr>
            <w:tcW w:w="3544" w:type="dxa"/>
            <w:tcBorders>
              <w:top w:val="single" w:sz="4" w:space="0" w:color="auto"/>
              <w:bottom w:val="single" w:sz="4" w:space="0" w:color="auto"/>
              <w:right w:val="double" w:sz="4" w:space="0" w:color="auto"/>
            </w:tcBorders>
          </w:tcPr>
          <w:p w14:paraId="047254AA" w14:textId="77777777" w:rsidR="009153CE" w:rsidRPr="00416E9F" w:rsidRDefault="009153CE" w:rsidP="009153CE">
            <w:pPr>
              <w:tabs>
                <w:tab w:val="num" w:pos="360"/>
              </w:tabs>
              <w:spacing w:line="276" w:lineRule="auto"/>
              <w:ind w:left="360" w:hanging="360"/>
              <w:contextualSpacing/>
              <w:jc w:val="right"/>
              <w:rPr>
                <w:rFonts w:ascii="Cambria" w:hAnsi="Cambria"/>
                <w:sz w:val="20"/>
                <w:szCs w:val="20"/>
              </w:rPr>
            </w:pPr>
          </w:p>
        </w:tc>
      </w:tr>
      <w:tr w:rsidR="009153CE" w:rsidRPr="00416E9F" w14:paraId="6B1BF22C" w14:textId="77777777" w:rsidTr="002A69C5">
        <w:tc>
          <w:tcPr>
            <w:tcW w:w="3970" w:type="dxa"/>
            <w:tcBorders>
              <w:top w:val="single" w:sz="4" w:space="0" w:color="auto"/>
              <w:left w:val="double" w:sz="4" w:space="0" w:color="auto"/>
              <w:bottom w:val="single" w:sz="4" w:space="0" w:color="auto"/>
            </w:tcBorders>
            <w:vAlign w:val="center"/>
          </w:tcPr>
          <w:p w14:paraId="1126250C" w14:textId="23867073" w:rsidR="009153CE" w:rsidRPr="00416E9F" w:rsidRDefault="009153CE" w:rsidP="00953BA1">
            <w:pPr>
              <w:tabs>
                <w:tab w:val="num" w:pos="29"/>
              </w:tabs>
              <w:spacing w:line="276" w:lineRule="auto"/>
              <w:ind w:left="29" w:hanging="29"/>
              <w:contextualSpacing/>
              <w:rPr>
                <w:rFonts w:ascii="Cambria" w:hAnsi="Cambria"/>
                <w:sz w:val="20"/>
                <w:szCs w:val="20"/>
              </w:rPr>
            </w:pPr>
            <w:r w:rsidRPr="00416E9F">
              <w:rPr>
                <w:rFonts w:ascii="Cambria" w:hAnsi="Cambria"/>
                <w:sz w:val="20"/>
                <w:szCs w:val="20"/>
              </w:rPr>
              <w:t>głębokość techniczna z umocnieniem dna</w:t>
            </w:r>
            <w:r w:rsidR="002A69C5" w:rsidRPr="00416E9F">
              <w:rPr>
                <w:rFonts w:ascii="Cambria" w:hAnsi="Cambria"/>
                <w:sz w:val="20"/>
                <w:szCs w:val="20"/>
              </w:rPr>
              <w:t xml:space="preserve"> [m]</w:t>
            </w:r>
            <w:r w:rsidR="00FB493B">
              <w:rPr>
                <w:rFonts w:ascii="Cambria" w:hAnsi="Cambria"/>
                <w:sz w:val="20"/>
                <w:szCs w:val="20"/>
              </w:rPr>
              <w:t xml:space="preserve"> (po pogłębieniu)</w:t>
            </w:r>
          </w:p>
        </w:tc>
        <w:tc>
          <w:tcPr>
            <w:tcW w:w="2268" w:type="dxa"/>
            <w:tcBorders>
              <w:top w:val="single" w:sz="4" w:space="0" w:color="auto"/>
              <w:bottom w:val="single" w:sz="4" w:space="0" w:color="auto"/>
            </w:tcBorders>
            <w:vAlign w:val="center"/>
          </w:tcPr>
          <w:p w14:paraId="7F67F16E" w14:textId="30058C7F" w:rsidR="009153CE" w:rsidRPr="00416E9F" w:rsidRDefault="009153CE" w:rsidP="009153CE">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15,50</w:t>
            </w:r>
          </w:p>
        </w:tc>
        <w:tc>
          <w:tcPr>
            <w:tcW w:w="3544" w:type="dxa"/>
            <w:tcBorders>
              <w:top w:val="single" w:sz="4" w:space="0" w:color="auto"/>
              <w:bottom w:val="single" w:sz="4" w:space="0" w:color="auto"/>
              <w:right w:val="double" w:sz="4" w:space="0" w:color="auto"/>
            </w:tcBorders>
          </w:tcPr>
          <w:p w14:paraId="51A61261" w14:textId="77777777" w:rsidR="009153CE" w:rsidRPr="00416E9F" w:rsidRDefault="009153CE" w:rsidP="009153CE">
            <w:pPr>
              <w:tabs>
                <w:tab w:val="num" w:pos="360"/>
              </w:tabs>
              <w:spacing w:line="276" w:lineRule="auto"/>
              <w:ind w:left="360" w:hanging="360"/>
              <w:contextualSpacing/>
              <w:jc w:val="right"/>
              <w:rPr>
                <w:rFonts w:ascii="Cambria" w:hAnsi="Cambria"/>
                <w:sz w:val="20"/>
                <w:szCs w:val="20"/>
              </w:rPr>
            </w:pPr>
          </w:p>
        </w:tc>
      </w:tr>
      <w:tr w:rsidR="00953BA1" w:rsidRPr="00A254F5" w14:paraId="764C65CF" w14:textId="77777777" w:rsidTr="002A69C5">
        <w:trPr>
          <w:trHeight w:val="340"/>
        </w:trPr>
        <w:tc>
          <w:tcPr>
            <w:tcW w:w="9782" w:type="dxa"/>
            <w:gridSpan w:val="3"/>
            <w:tcBorders>
              <w:top w:val="single" w:sz="4" w:space="0" w:color="auto"/>
              <w:left w:val="double" w:sz="4" w:space="0" w:color="auto"/>
              <w:bottom w:val="single" w:sz="4" w:space="0" w:color="auto"/>
              <w:right w:val="double" w:sz="4" w:space="0" w:color="auto"/>
            </w:tcBorders>
            <w:shd w:val="clear" w:color="auto" w:fill="B4C6E7" w:themeFill="accent1" w:themeFillTint="66"/>
            <w:vAlign w:val="center"/>
          </w:tcPr>
          <w:p w14:paraId="4BE39EB5" w14:textId="75D1BF97" w:rsidR="00953BA1" w:rsidRPr="00A254F5" w:rsidRDefault="00953BA1" w:rsidP="00953BA1">
            <w:pPr>
              <w:tabs>
                <w:tab w:val="num" w:pos="360"/>
              </w:tabs>
              <w:spacing w:line="276" w:lineRule="auto"/>
              <w:ind w:left="360" w:hanging="360"/>
              <w:contextualSpacing/>
              <w:rPr>
                <w:rFonts w:ascii="Cambria" w:hAnsi="Cambria"/>
              </w:rPr>
            </w:pPr>
            <w:r w:rsidRPr="00F55809">
              <w:rPr>
                <w:rFonts w:ascii="Cambria" w:hAnsi="Cambria"/>
                <w:b/>
                <w:bCs/>
                <w:sz w:val="18"/>
                <w:szCs w:val="18"/>
              </w:rPr>
              <w:t>WYPOSAŻENIE NABRZEŻA BUŁGARSKIEGO</w:t>
            </w:r>
          </w:p>
        </w:tc>
      </w:tr>
      <w:tr w:rsidR="00F55809" w:rsidRPr="00416E9F" w14:paraId="02939F2F" w14:textId="77777777" w:rsidTr="002A69C5">
        <w:tc>
          <w:tcPr>
            <w:tcW w:w="3970" w:type="dxa"/>
            <w:tcBorders>
              <w:top w:val="single" w:sz="4" w:space="0" w:color="auto"/>
              <w:left w:val="double" w:sz="4" w:space="0" w:color="auto"/>
            </w:tcBorders>
          </w:tcPr>
          <w:p w14:paraId="6BEAB127" w14:textId="6B570913" w:rsidR="00F55809" w:rsidRPr="00416E9F" w:rsidRDefault="00F55809" w:rsidP="009153CE">
            <w:pPr>
              <w:tabs>
                <w:tab w:val="num" w:pos="29"/>
              </w:tabs>
              <w:spacing w:line="276" w:lineRule="auto"/>
              <w:ind w:left="29" w:hanging="29"/>
              <w:contextualSpacing/>
              <w:rPr>
                <w:rFonts w:ascii="Cambria" w:hAnsi="Cambria"/>
                <w:sz w:val="20"/>
                <w:szCs w:val="20"/>
              </w:rPr>
            </w:pPr>
            <w:r w:rsidRPr="00416E9F">
              <w:rPr>
                <w:rFonts w:ascii="Cambria" w:hAnsi="Cambria"/>
                <w:sz w:val="20"/>
                <w:szCs w:val="20"/>
              </w:rPr>
              <w:t>Polery [</w:t>
            </w:r>
            <w:r w:rsidR="005441F3" w:rsidRPr="00416E9F">
              <w:rPr>
                <w:rFonts w:ascii="Cambria" w:hAnsi="Cambria"/>
                <w:sz w:val="20"/>
                <w:szCs w:val="20"/>
              </w:rPr>
              <w:t>szt.</w:t>
            </w:r>
            <w:r w:rsidRPr="00416E9F">
              <w:rPr>
                <w:rFonts w:ascii="Cambria" w:hAnsi="Cambria"/>
                <w:sz w:val="20"/>
                <w:szCs w:val="20"/>
              </w:rPr>
              <w:t>]</w:t>
            </w:r>
          </w:p>
        </w:tc>
        <w:tc>
          <w:tcPr>
            <w:tcW w:w="2268" w:type="dxa"/>
            <w:tcBorders>
              <w:top w:val="single" w:sz="4" w:space="0" w:color="auto"/>
            </w:tcBorders>
            <w:vAlign w:val="center"/>
          </w:tcPr>
          <w:p w14:paraId="259B2838" w14:textId="5C478017" w:rsidR="00F55809" w:rsidRPr="00416E9F" w:rsidRDefault="00F55809" w:rsidP="009153CE">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10</w:t>
            </w:r>
          </w:p>
        </w:tc>
        <w:tc>
          <w:tcPr>
            <w:tcW w:w="3544" w:type="dxa"/>
            <w:tcBorders>
              <w:top w:val="single" w:sz="4" w:space="0" w:color="auto"/>
              <w:right w:val="double" w:sz="4" w:space="0" w:color="auto"/>
            </w:tcBorders>
          </w:tcPr>
          <w:p w14:paraId="4C62BA58" w14:textId="77777777" w:rsidR="00F55809" w:rsidRPr="00416E9F" w:rsidRDefault="00F55809" w:rsidP="009153CE">
            <w:pPr>
              <w:tabs>
                <w:tab w:val="num" w:pos="360"/>
              </w:tabs>
              <w:spacing w:line="276" w:lineRule="auto"/>
              <w:ind w:left="360" w:hanging="360"/>
              <w:contextualSpacing/>
              <w:jc w:val="right"/>
              <w:rPr>
                <w:rFonts w:ascii="Cambria" w:hAnsi="Cambria"/>
                <w:sz w:val="20"/>
                <w:szCs w:val="20"/>
              </w:rPr>
            </w:pPr>
          </w:p>
        </w:tc>
      </w:tr>
      <w:tr w:rsidR="00F55809" w:rsidRPr="00416E9F" w14:paraId="15A1FF79" w14:textId="77777777" w:rsidTr="002A69C5">
        <w:tc>
          <w:tcPr>
            <w:tcW w:w="3970" w:type="dxa"/>
            <w:tcBorders>
              <w:left w:val="double" w:sz="4" w:space="0" w:color="auto"/>
            </w:tcBorders>
          </w:tcPr>
          <w:p w14:paraId="744E800C" w14:textId="69EB8297" w:rsidR="00F55809" w:rsidRPr="00416E9F" w:rsidRDefault="00F55809" w:rsidP="005441F3">
            <w:pPr>
              <w:pStyle w:val="Akapitzlist"/>
              <w:numPr>
                <w:ilvl w:val="0"/>
                <w:numId w:val="36"/>
              </w:numPr>
              <w:tabs>
                <w:tab w:val="num" w:pos="29"/>
              </w:tabs>
              <w:spacing w:line="276" w:lineRule="auto"/>
              <w:rPr>
                <w:rFonts w:ascii="Cambria" w:hAnsi="Cambria"/>
                <w:sz w:val="20"/>
                <w:szCs w:val="20"/>
              </w:rPr>
            </w:pPr>
            <w:r w:rsidRPr="00416E9F">
              <w:rPr>
                <w:rFonts w:ascii="Cambria" w:hAnsi="Cambria"/>
                <w:sz w:val="20"/>
                <w:szCs w:val="20"/>
              </w:rPr>
              <w:t>Nr 39 i 48 żeliwne pachoły cumownicze - nośność [t]</w:t>
            </w:r>
          </w:p>
        </w:tc>
        <w:tc>
          <w:tcPr>
            <w:tcW w:w="2268" w:type="dxa"/>
            <w:vAlign w:val="center"/>
          </w:tcPr>
          <w:p w14:paraId="0293527D" w14:textId="7E8A1326" w:rsidR="00F55809" w:rsidRPr="00416E9F" w:rsidRDefault="00F55809" w:rsidP="00F55809">
            <w:pPr>
              <w:tabs>
                <w:tab w:val="num" w:pos="0"/>
              </w:tabs>
              <w:spacing w:line="276" w:lineRule="auto"/>
              <w:contextualSpacing/>
              <w:jc w:val="right"/>
              <w:rPr>
                <w:rFonts w:ascii="Cambria" w:hAnsi="Cambria"/>
                <w:sz w:val="20"/>
                <w:szCs w:val="20"/>
              </w:rPr>
            </w:pPr>
            <w:r w:rsidRPr="00416E9F">
              <w:rPr>
                <w:rFonts w:ascii="Cambria" w:hAnsi="Cambria"/>
                <w:sz w:val="20"/>
                <w:szCs w:val="20"/>
              </w:rPr>
              <w:t>50</w:t>
            </w:r>
          </w:p>
        </w:tc>
        <w:tc>
          <w:tcPr>
            <w:tcW w:w="3544" w:type="dxa"/>
            <w:tcBorders>
              <w:right w:val="double" w:sz="4" w:space="0" w:color="auto"/>
            </w:tcBorders>
          </w:tcPr>
          <w:p w14:paraId="68D02ED8" w14:textId="77777777" w:rsidR="00F55809" w:rsidRPr="00416E9F" w:rsidRDefault="00F55809" w:rsidP="009153CE">
            <w:pPr>
              <w:tabs>
                <w:tab w:val="num" w:pos="360"/>
              </w:tabs>
              <w:spacing w:line="276" w:lineRule="auto"/>
              <w:ind w:left="360" w:hanging="360"/>
              <w:contextualSpacing/>
              <w:jc w:val="right"/>
              <w:rPr>
                <w:rFonts w:ascii="Cambria" w:hAnsi="Cambria"/>
                <w:sz w:val="20"/>
                <w:szCs w:val="20"/>
              </w:rPr>
            </w:pPr>
          </w:p>
        </w:tc>
      </w:tr>
      <w:tr w:rsidR="00F55809" w:rsidRPr="00416E9F" w14:paraId="2C2E92F3" w14:textId="77777777" w:rsidTr="002A69C5">
        <w:tc>
          <w:tcPr>
            <w:tcW w:w="3970" w:type="dxa"/>
            <w:tcBorders>
              <w:left w:val="double" w:sz="4" w:space="0" w:color="auto"/>
              <w:bottom w:val="single" w:sz="4" w:space="0" w:color="auto"/>
            </w:tcBorders>
          </w:tcPr>
          <w:p w14:paraId="02D277C3" w14:textId="3DABE28B" w:rsidR="00F55809" w:rsidRPr="00416E9F" w:rsidRDefault="00F55809" w:rsidP="005441F3">
            <w:pPr>
              <w:pStyle w:val="Akapitzlist"/>
              <w:numPr>
                <w:ilvl w:val="0"/>
                <w:numId w:val="36"/>
              </w:numPr>
              <w:tabs>
                <w:tab w:val="num" w:pos="29"/>
              </w:tabs>
              <w:spacing w:line="276" w:lineRule="auto"/>
              <w:rPr>
                <w:rFonts w:ascii="Cambria" w:hAnsi="Cambria"/>
                <w:sz w:val="20"/>
                <w:szCs w:val="20"/>
              </w:rPr>
            </w:pPr>
            <w:r w:rsidRPr="00416E9F">
              <w:rPr>
                <w:rFonts w:ascii="Cambria" w:hAnsi="Cambria"/>
                <w:sz w:val="20"/>
                <w:szCs w:val="20"/>
              </w:rPr>
              <w:t>Nr 40 – 47 żeliwne pachoły cumownicze – nośność [t]</w:t>
            </w:r>
          </w:p>
        </w:tc>
        <w:tc>
          <w:tcPr>
            <w:tcW w:w="2268" w:type="dxa"/>
            <w:tcBorders>
              <w:bottom w:val="single" w:sz="4" w:space="0" w:color="auto"/>
            </w:tcBorders>
            <w:vAlign w:val="center"/>
          </w:tcPr>
          <w:p w14:paraId="5F492D29" w14:textId="44C68E37" w:rsidR="00F55809" w:rsidRPr="00416E9F" w:rsidRDefault="00F55809" w:rsidP="009153CE">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150</w:t>
            </w:r>
          </w:p>
        </w:tc>
        <w:tc>
          <w:tcPr>
            <w:tcW w:w="3544" w:type="dxa"/>
            <w:tcBorders>
              <w:bottom w:val="single" w:sz="4" w:space="0" w:color="auto"/>
              <w:right w:val="double" w:sz="4" w:space="0" w:color="auto"/>
            </w:tcBorders>
          </w:tcPr>
          <w:p w14:paraId="15565604" w14:textId="77777777" w:rsidR="00F55809" w:rsidRPr="00416E9F" w:rsidRDefault="00F55809" w:rsidP="009153CE">
            <w:pPr>
              <w:tabs>
                <w:tab w:val="num" w:pos="360"/>
              </w:tabs>
              <w:spacing w:line="276" w:lineRule="auto"/>
              <w:ind w:left="360" w:hanging="360"/>
              <w:contextualSpacing/>
              <w:jc w:val="right"/>
              <w:rPr>
                <w:rFonts w:ascii="Cambria" w:hAnsi="Cambria"/>
                <w:sz w:val="20"/>
                <w:szCs w:val="20"/>
              </w:rPr>
            </w:pPr>
          </w:p>
        </w:tc>
      </w:tr>
      <w:tr w:rsidR="00F55809" w:rsidRPr="00416E9F" w14:paraId="1DA3D6EC" w14:textId="77777777" w:rsidTr="002A69C5">
        <w:tc>
          <w:tcPr>
            <w:tcW w:w="3970" w:type="dxa"/>
            <w:tcBorders>
              <w:top w:val="single" w:sz="4" w:space="0" w:color="auto"/>
              <w:left w:val="double" w:sz="4" w:space="0" w:color="auto"/>
              <w:bottom w:val="single" w:sz="4" w:space="0" w:color="auto"/>
            </w:tcBorders>
          </w:tcPr>
          <w:p w14:paraId="0C478F82" w14:textId="10FDD7A1" w:rsidR="00F55809" w:rsidRPr="00416E9F" w:rsidRDefault="00F55809" w:rsidP="00F55809">
            <w:pPr>
              <w:tabs>
                <w:tab w:val="num" w:pos="29"/>
              </w:tabs>
              <w:spacing w:line="276" w:lineRule="auto"/>
              <w:ind w:left="29" w:hanging="29"/>
              <w:contextualSpacing/>
              <w:rPr>
                <w:rFonts w:ascii="Cambria" w:hAnsi="Cambria"/>
                <w:sz w:val="20"/>
                <w:szCs w:val="20"/>
              </w:rPr>
            </w:pPr>
            <w:r w:rsidRPr="00416E9F">
              <w:rPr>
                <w:rFonts w:ascii="Cambria" w:hAnsi="Cambria"/>
                <w:sz w:val="20"/>
                <w:szCs w:val="20"/>
              </w:rPr>
              <w:t>Urządzenia odbojowe - punktowe urządzenia odbojowe z tarczą z panelu stalowego z okładzin</w:t>
            </w:r>
            <w:r w:rsidR="00830A51">
              <w:rPr>
                <w:rFonts w:ascii="Cambria" w:hAnsi="Cambria"/>
                <w:sz w:val="20"/>
                <w:szCs w:val="20"/>
              </w:rPr>
              <w:t>ą</w:t>
            </w:r>
            <w:r w:rsidRPr="00416E9F">
              <w:rPr>
                <w:rFonts w:ascii="Cambria" w:hAnsi="Cambria"/>
                <w:sz w:val="20"/>
                <w:szCs w:val="20"/>
              </w:rPr>
              <w:t xml:space="preserve"> typu UHMW-PE [szt</w:t>
            </w:r>
            <w:r w:rsidR="002A69C5" w:rsidRPr="00416E9F">
              <w:rPr>
                <w:rFonts w:ascii="Cambria" w:hAnsi="Cambria"/>
                <w:sz w:val="20"/>
                <w:szCs w:val="20"/>
              </w:rPr>
              <w:t>.</w:t>
            </w:r>
            <w:r w:rsidRPr="00416E9F">
              <w:rPr>
                <w:rFonts w:ascii="Cambria" w:hAnsi="Cambria"/>
                <w:sz w:val="20"/>
                <w:szCs w:val="20"/>
              </w:rPr>
              <w:t>]</w:t>
            </w:r>
          </w:p>
        </w:tc>
        <w:tc>
          <w:tcPr>
            <w:tcW w:w="2268" w:type="dxa"/>
            <w:tcBorders>
              <w:top w:val="single" w:sz="4" w:space="0" w:color="auto"/>
              <w:bottom w:val="single" w:sz="4" w:space="0" w:color="auto"/>
            </w:tcBorders>
            <w:vAlign w:val="center"/>
          </w:tcPr>
          <w:p w14:paraId="30591F28" w14:textId="5090A267" w:rsidR="00F55809" w:rsidRPr="00416E9F" w:rsidRDefault="00F55809" w:rsidP="009153CE">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15</w:t>
            </w:r>
          </w:p>
        </w:tc>
        <w:tc>
          <w:tcPr>
            <w:tcW w:w="3544" w:type="dxa"/>
            <w:tcBorders>
              <w:top w:val="single" w:sz="4" w:space="0" w:color="auto"/>
              <w:bottom w:val="single" w:sz="4" w:space="0" w:color="auto"/>
              <w:right w:val="double" w:sz="4" w:space="0" w:color="auto"/>
            </w:tcBorders>
          </w:tcPr>
          <w:p w14:paraId="660D0C75" w14:textId="77777777" w:rsidR="00F55809" w:rsidRPr="00416E9F" w:rsidRDefault="00F55809" w:rsidP="009153CE">
            <w:pPr>
              <w:tabs>
                <w:tab w:val="num" w:pos="360"/>
              </w:tabs>
              <w:spacing w:line="276" w:lineRule="auto"/>
              <w:ind w:left="360" w:hanging="360"/>
              <w:contextualSpacing/>
              <w:jc w:val="right"/>
              <w:rPr>
                <w:rFonts w:ascii="Cambria" w:hAnsi="Cambria"/>
                <w:sz w:val="20"/>
                <w:szCs w:val="20"/>
              </w:rPr>
            </w:pPr>
          </w:p>
        </w:tc>
      </w:tr>
      <w:tr w:rsidR="002A69C5" w:rsidRPr="00A254F5" w14:paraId="42762933" w14:textId="77777777" w:rsidTr="002A69C5">
        <w:trPr>
          <w:trHeight w:val="340"/>
        </w:trPr>
        <w:tc>
          <w:tcPr>
            <w:tcW w:w="6238" w:type="dxa"/>
            <w:gridSpan w:val="2"/>
            <w:tcBorders>
              <w:top w:val="single" w:sz="4" w:space="0" w:color="auto"/>
              <w:left w:val="double" w:sz="4" w:space="0" w:color="auto"/>
              <w:bottom w:val="single" w:sz="4" w:space="0" w:color="auto"/>
              <w:right w:val="nil"/>
            </w:tcBorders>
            <w:shd w:val="clear" w:color="auto" w:fill="B4C6E7" w:themeFill="accent1" w:themeFillTint="66"/>
            <w:vAlign w:val="center"/>
          </w:tcPr>
          <w:p w14:paraId="6141B3F5" w14:textId="77777777" w:rsidR="002A69C5" w:rsidRPr="00A254F5" w:rsidRDefault="002A69C5" w:rsidP="002A69C5">
            <w:pPr>
              <w:tabs>
                <w:tab w:val="num" w:pos="360"/>
              </w:tabs>
              <w:spacing w:line="276" w:lineRule="auto"/>
              <w:ind w:left="360" w:hanging="360"/>
              <w:contextualSpacing/>
              <w:rPr>
                <w:rFonts w:ascii="Cambria" w:hAnsi="Cambria"/>
              </w:rPr>
            </w:pPr>
            <w:r w:rsidRPr="00A254F5">
              <w:rPr>
                <w:rFonts w:ascii="Cambria" w:hAnsi="Cambria"/>
                <w:b/>
                <w:bCs/>
                <w:sz w:val="18"/>
                <w:szCs w:val="18"/>
              </w:rPr>
              <w:t>PARAMETRY SZYN PODSUWNICOWYCH TERMINALU KOLEJOWEGO</w:t>
            </w:r>
          </w:p>
        </w:tc>
        <w:tc>
          <w:tcPr>
            <w:tcW w:w="3544" w:type="dxa"/>
            <w:tcBorders>
              <w:top w:val="single" w:sz="4" w:space="0" w:color="auto"/>
              <w:left w:val="nil"/>
              <w:bottom w:val="single" w:sz="4" w:space="0" w:color="auto"/>
              <w:right w:val="double" w:sz="4" w:space="0" w:color="auto"/>
            </w:tcBorders>
            <w:shd w:val="clear" w:color="auto" w:fill="B4C6E7" w:themeFill="accent1" w:themeFillTint="66"/>
          </w:tcPr>
          <w:p w14:paraId="30A198F8" w14:textId="77777777" w:rsidR="002A69C5" w:rsidRPr="00A254F5" w:rsidRDefault="002A69C5" w:rsidP="002A69C5">
            <w:pPr>
              <w:tabs>
                <w:tab w:val="num" w:pos="360"/>
              </w:tabs>
              <w:spacing w:line="276" w:lineRule="auto"/>
              <w:ind w:left="360" w:hanging="360"/>
              <w:contextualSpacing/>
              <w:jc w:val="right"/>
              <w:rPr>
                <w:rFonts w:ascii="Cambria" w:hAnsi="Cambria"/>
              </w:rPr>
            </w:pPr>
          </w:p>
        </w:tc>
      </w:tr>
      <w:tr w:rsidR="002A69C5" w:rsidRPr="00416E9F" w14:paraId="59461392" w14:textId="77777777" w:rsidTr="002A69C5">
        <w:tc>
          <w:tcPr>
            <w:tcW w:w="3970" w:type="dxa"/>
            <w:tcBorders>
              <w:top w:val="single" w:sz="4" w:space="0" w:color="auto"/>
              <w:left w:val="double" w:sz="4" w:space="0" w:color="auto"/>
              <w:bottom w:val="single" w:sz="4" w:space="0" w:color="auto"/>
            </w:tcBorders>
          </w:tcPr>
          <w:p w14:paraId="4A1771D4" w14:textId="77777777" w:rsidR="002A69C5" w:rsidRPr="00416E9F" w:rsidRDefault="002A69C5" w:rsidP="002A69C5">
            <w:pPr>
              <w:tabs>
                <w:tab w:val="num" w:pos="360"/>
              </w:tabs>
              <w:spacing w:line="276" w:lineRule="auto"/>
              <w:ind w:left="360" w:hanging="360"/>
              <w:contextualSpacing/>
              <w:rPr>
                <w:rFonts w:ascii="Cambria" w:hAnsi="Cambria"/>
                <w:sz w:val="20"/>
                <w:szCs w:val="20"/>
              </w:rPr>
            </w:pPr>
            <w:r w:rsidRPr="00416E9F">
              <w:rPr>
                <w:rFonts w:ascii="Cambria" w:hAnsi="Cambria"/>
                <w:sz w:val="20"/>
                <w:szCs w:val="20"/>
              </w:rPr>
              <w:t>długość [m]</w:t>
            </w:r>
          </w:p>
        </w:tc>
        <w:tc>
          <w:tcPr>
            <w:tcW w:w="2268" w:type="dxa"/>
            <w:tcBorders>
              <w:top w:val="single" w:sz="4" w:space="0" w:color="auto"/>
              <w:bottom w:val="single" w:sz="4" w:space="0" w:color="auto"/>
            </w:tcBorders>
          </w:tcPr>
          <w:p w14:paraId="0076A5DD" w14:textId="77777777" w:rsidR="002A69C5" w:rsidRPr="00416E9F" w:rsidRDefault="002A69C5" w:rsidP="002A69C5">
            <w:pPr>
              <w:tabs>
                <w:tab w:val="num" w:pos="360"/>
              </w:tabs>
              <w:spacing w:line="276" w:lineRule="auto"/>
              <w:ind w:left="360" w:hanging="360"/>
              <w:contextualSpacing/>
              <w:jc w:val="right"/>
              <w:rPr>
                <w:rFonts w:ascii="Cambria" w:hAnsi="Cambria"/>
                <w:sz w:val="20"/>
                <w:szCs w:val="20"/>
              </w:rPr>
            </w:pPr>
            <w:r w:rsidRPr="00416E9F">
              <w:rPr>
                <w:rFonts w:ascii="Cambria" w:hAnsi="Cambria"/>
                <w:sz w:val="20"/>
                <w:szCs w:val="20"/>
              </w:rPr>
              <w:t>688,0</w:t>
            </w:r>
          </w:p>
        </w:tc>
        <w:tc>
          <w:tcPr>
            <w:tcW w:w="3544" w:type="dxa"/>
            <w:tcBorders>
              <w:top w:val="single" w:sz="4" w:space="0" w:color="auto"/>
              <w:bottom w:val="single" w:sz="4" w:space="0" w:color="auto"/>
              <w:right w:val="double" w:sz="4" w:space="0" w:color="auto"/>
            </w:tcBorders>
          </w:tcPr>
          <w:p w14:paraId="62C5CC93" w14:textId="77777777" w:rsidR="002A69C5" w:rsidRPr="00416E9F" w:rsidRDefault="002A69C5" w:rsidP="002A69C5">
            <w:pPr>
              <w:tabs>
                <w:tab w:val="num" w:pos="360"/>
              </w:tabs>
              <w:spacing w:line="276" w:lineRule="auto"/>
              <w:ind w:left="360" w:hanging="360"/>
              <w:contextualSpacing/>
              <w:jc w:val="right"/>
              <w:rPr>
                <w:rFonts w:ascii="Cambria" w:hAnsi="Cambria"/>
                <w:sz w:val="20"/>
                <w:szCs w:val="20"/>
              </w:rPr>
            </w:pPr>
            <w:r w:rsidRPr="00416E9F">
              <w:rPr>
                <w:rFonts w:ascii="Cambria" w:hAnsi="Cambria"/>
                <w:i/>
                <w:iCs/>
                <w:sz w:val="20"/>
                <w:szCs w:val="20"/>
              </w:rPr>
              <w:t>Nie podlega przebudowie</w:t>
            </w:r>
          </w:p>
        </w:tc>
      </w:tr>
      <w:tr w:rsidR="002A69C5" w:rsidRPr="00A254F5" w14:paraId="71F2A34C" w14:textId="77777777" w:rsidTr="002A69C5">
        <w:tc>
          <w:tcPr>
            <w:tcW w:w="3970" w:type="dxa"/>
            <w:tcBorders>
              <w:top w:val="single" w:sz="4" w:space="0" w:color="auto"/>
              <w:left w:val="double" w:sz="4" w:space="0" w:color="auto"/>
              <w:bottom w:val="single" w:sz="4" w:space="0" w:color="auto"/>
            </w:tcBorders>
          </w:tcPr>
          <w:p w14:paraId="7069AA1E" w14:textId="46FBF8AF" w:rsidR="002A69C5" w:rsidRPr="00A254F5" w:rsidRDefault="002A69C5" w:rsidP="002A69C5">
            <w:pPr>
              <w:tabs>
                <w:tab w:val="num" w:pos="360"/>
              </w:tabs>
              <w:spacing w:line="276" w:lineRule="auto"/>
              <w:ind w:left="360" w:hanging="360"/>
              <w:contextualSpacing/>
              <w:rPr>
                <w:rFonts w:ascii="Cambria" w:hAnsi="Cambria"/>
              </w:rPr>
            </w:pPr>
            <w:r w:rsidRPr="00A254F5">
              <w:rPr>
                <w:rFonts w:ascii="Cambria" w:hAnsi="Cambria"/>
              </w:rPr>
              <w:t>rozstaw [m]</w:t>
            </w:r>
          </w:p>
        </w:tc>
        <w:tc>
          <w:tcPr>
            <w:tcW w:w="2268" w:type="dxa"/>
            <w:tcBorders>
              <w:top w:val="single" w:sz="4" w:space="0" w:color="auto"/>
              <w:bottom w:val="single" w:sz="4" w:space="0" w:color="auto"/>
            </w:tcBorders>
          </w:tcPr>
          <w:p w14:paraId="20B03830" w14:textId="77777777" w:rsidR="002A69C5" w:rsidRPr="00A254F5" w:rsidRDefault="002A69C5" w:rsidP="002A69C5">
            <w:pPr>
              <w:tabs>
                <w:tab w:val="num" w:pos="360"/>
              </w:tabs>
              <w:spacing w:line="276" w:lineRule="auto"/>
              <w:ind w:left="360" w:hanging="360"/>
              <w:contextualSpacing/>
              <w:jc w:val="right"/>
              <w:rPr>
                <w:rFonts w:ascii="Cambria" w:hAnsi="Cambria"/>
              </w:rPr>
            </w:pPr>
            <w:r w:rsidRPr="00A254F5">
              <w:rPr>
                <w:rFonts w:ascii="Cambria" w:hAnsi="Cambria"/>
              </w:rPr>
              <w:t>20,0</w:t>
            </w:r>
          </w:p>
        </w:tc>
        <w:tc>
          <w:tcPr>
            <w:tcW w:w="3544" w:type="dxa"/>
            <w:tcBorders>
              <w:top w:val="single" w:sz="4" w:space="0" w:color="auto"/>
              <w:bottom w:val="single" w:sz="4" w:space="0" w:color="auto"/>
              <w:right w:val="double" w:sz="4" w:space="0" w:color="auto"/>
            </w:tcBorders>
          </w:tcPr>
          <w:p w14:paraId="23684382" w14:textId="77777777" w:rsidR="002A69C5" w:rsidRPr="00A254F5" w:rsidRDefault="002A69C5" w:rsidP="002A69C5">
            <w:pPr>
              <w:tabs>
                <w:tab w:val="num" w:pos="360"/>
              </w:tabs>
              <w:spacing w:line="276" w:lineRule="auto"/>
              <w:ind w:left="360" w:hanging="360"/>
              <w:contextualSpacing/>
              <w:jc w:val="right"/>
              <w:rPr>
                <w:rFonts w:ascii="Cambria" w:hAnsi="Cambria"/>
              </w:rPr>
            </w:pPr>
          </w:p>
        </w:tc>
      </w:tr>
      <w:tr w:rsidR="002A69C5" w:rsidRPr="00A254F5" w14:paraId="54119B4B" w14:textId="77777777" w:rsidTr="005441F3">
        <w:trPr>
          <w:trHeight w:val="340"/>
        </w:trPr>
        <w:tc>
          <w:tcPr>
            <w:tcW w:w="3970" w:type="dxa"/>
            <w:tcBorders>
              <w:top w:val="single" w:sz="4" w:space="0" w:color="auto"/>
              <w:left w:val="double" w:sz="4" w:space="0" w:color="auto"/>
              <w:bottom w:val="single" w:sz="4" w:space="0" w:color="auto"/>
              <w:right w:val="nil"/>
            </w:tcBorders>
            <w:shd w:val="clear" w:color="auto" w:fill="B4C6E7" w:themeFill="accent1" w:themeFillTint="66"/>
            <w:vAlign w:val="center"/>
          </w:tcPr>
          <w:p w14:paraId="046F88FC" w14:textId="77777777" w:rsidR="002A69C5" w:rsidRPr="00A254F5" w:rsidRDefault="002A69C5" w:rsidP="002A69C5">
            <w:pPr>
              <w:tabs>
                <w:tab w:val="num" w:pos="360"/>
              </w:tabs>
              <w:spacing w:line="276" w:lineRule="auto"/>
              <w:ind w:left="360" w:hanging="360"/>
              <w:contextualSpacing/>
              <w:rPr>
                <w:rFonts w:ascii="Cambria" w:hAnsi="Cambria"/>
              </w:rPr>
            </w:pPr>
            <w:r w:rsidRPr="00A254F5">
              <w:rPr>
                <w:rFonts w:ascii="Cambria" w:hAnsi="Cambria"/>
                <w:b/>
                <w:bCs/>
                <w:sz w:val="18"/>
                <w:szCs w:val="18"/>
              </w:rPr>
              <w:t>KOLEJOWY UKŁAD TOROWY</w:t>
            </w:r>
          </w:p>
        </w:tc>
        <w:tc>
          <w:tcPr>
            <w:tcW w:w="2268" w:type="dxa"/>
            <w:tcBorders>
              <w:top w:val="single" w:sz="4" w:space="0" w:color="auto"/>
              <w:left w:val="nil"/>
              <w:bottom w:val="single" w:sz="4" w:space="0" w:color="auto"/>
              <w:right w:val="nil"/>
            </w:tcBorders>
            <w:shd w:val="clear" w:color="auto" w:fill="B4C6E7" w:themeFill="accent1" w:themeFillTint="66"/>
          </w:tcPr>
          <w:p w14:paraId="45E6CE17" w14:textId="77777777" w:rsidR="002A69C5" w:rsidRPr="00A254F5" w:rsidRDefault="002A69C5" w:rsidP="002A69C5">
            <w:pPr>
              <w:tabs>
                <w:tab w:val="num" w:pos="360"/>
              </w:tabs>
              <w:spacing w:line="276" w:lineRule="auto"/>
              <w:ind w:left="360" w:hanging="360"/>
              <w:contextualSpacing/>
              <w:rPr>
                <w:rFonts w:ascii="Cambria" w:hAnsi="Cambria"/>
              </w:rPr>
            </w:pPr>
          </w:p>
        </w:tc>
        <w:tc>
          <w:tcPr>
            <w:tcW w:w="3544" w:type="dxa"/>
            <w:tcBorders>
              <w:top w:val="single" w:sz="4" w:space="0" w:color="auto"/>
              <w:left w:val="nil"/>
              <w:bottom w:val="single" w:sz="4" w:space="0" w:color="auto"/>
              <w:right w:val="double" w:sz="4" w:space="0" w:color="auto"/>
            </w:tcBorders>
            <w:shd w:val="clear" w:color="auto" w:fill="B4C6E7" w:themeFill="accent1" w:themeFillTint="66"/>
          </w:tcPr>
          <w:p w14:paraId="427D1814" w14:textId="77777777" w:rsidR="002A69C5" w:rsidRPr="00A254F5" w:rsidRDefault="002A69C5" w:rsidP="002A69C5">
            <w:pPr>
              <w:tabs>
                <w:tab w:val="num" w:pos="360"/>
              </w:tabs>
              <w:spacing w:line="276" w:lineRule="auto"/>
              <w:ind w:left="360" w:hanging="360"/>
              <w:contextualSpacing/>
              <w:jc w:val="right"/>
              <w:rPr>
                <w:rFonts w:ascii="Cambria" w:hAnsi="Cambria"/>
              </w:rPr>
            </w:pPr>
          </w:p>
        </w:tc>
      </w:tr>
      <w:tr w:rsidR="002A69C5" w:rsidRPr="00416E9F" w14:paraId="6BFC4729" w14:textId="77777777" w:rsidTr="005441F3">
        <w:tc>
          <w:tcPr>
            <w:tcW w:w="3970" w:type="dxa"/>
            <w:tcBorders>
              <w:top w:val="single" w:sz="4" w:space="0" w:color="auto"/>
              <w:left w:val="double" w:sz="4" w:space="0" w:color="auto"/>
              <w:bottom w:val="single" w:sz="4" w:space="0" w:color="auto"/>
            </w:tcBorders>
          </w:tcPr>
          <w:p w14:paraId="427F78E4" w14:textId="77777777" w:rsidR="002A69C5" w:rsidRPr="00416E9F" w:rsidRDefault="002A69C5" w:rsidP="002A69C5">
            <w:pPr>
              <w:tabs>
                <w:tab w:val="num" w:pos="360"/>
              </w:tabs>
              <w:spacing w:line="276" w:lineRule="auto"/>
              <w:ind w:left="360" w:hanging="360"/>
              <w:contextualSpacing/>
              <w:rPr>
                <w:rFonts w:ascii="Cambria" w:hAnsi="Cambria"/>
                <w:sz w:val="20"/>
                <w:szCs w:val="20"/>
              </w:rPr>
            </w:pPr>
            <w:r w:rsidRPr="00416E9F">
              <w:rPr>
                <w:rFonts w:ascii="Cambria" w:hAnsi="Cambria"/>
                <w:sz w:val="20"/>
                <w:szCs w:val="20"/>
              </w:rPr>
              <w:t>układ wewnętrzny</w:t>
            </w:r>
          </w:p>
        </w:tc>
        <w:tc>
          <w:tcPr>
            <w:tcW w:w="2268" w:type="dxa"/>
            <w:tcBorders>
              <w:top w:val="single" w:sz="4" w:space="0" w:color="auto"/>
              <w:bottom w:val="single" w:sz="4" w:space="0" w:color="auto"/>
            </w:tcBorders>
            <w:vAlign w:val="center"/>
          </w:tcPr>
          <w:p w14:paraId="2F4DAB34" w14:textId="77777777" w:rsidR="002A69C5" w:rsidRPr="00416E9F" w:rsidRDefault="002A69C5" w:rsidP="002A69C5">
            <w:pPr>
              <w:numPr>
                <w:ilvl w:val="0"/>
                <w:numId w:val="25"/>
              </w:numPr>
              <w:spacing w:after="0" w:line="276" w:lineRule="auto"/>
              <w:contextualSpacing/>
              <w:rPr>
                <w:rFonts w:ascii="Cambria" w:hAnsi="Cambria"/>
                <w:sz w:val="20"/>
                <w:szCs w:val="20"/>
              </w:rPr>
            </w:pPr>
            <w:r w:rsidRPr="00416E9F">
              <w:rPr>
                <w:rFonts w:ascii="Cambria" w:hAnsi="Cambria"/>
                <w:sz w:val="20"/>
                <w:szCs w:val="20"/>
              </w:rPr>
              <w:t xml:space="preserve">terminal kolejowy: </w:t>
            </w:r>
          </w:p>
          <w:p w14:paraId="51ADC4B4" w14:textId="77777777" w:rsidR="002A69C5" w:rsidRPr="00416E9F" w:rsidRDefault="002A69C5" w:rsidP="002A69C5">
            <w:pPr>
              <w:tabs>
                <w:tab w:val="num" w:pos="360"/>
              </w:tabs>
              <w:spacing w:line="276" w:lineRule="auto"/>
              <w:ind w:left="360" w:hanging="360"/>
              <w:contextualSpacing/>
              <w:rPr>
                <w:rFonts w:ascii="Cambria" w:hAnsi="Cambria"/>
                <w:sz w:val="20"/>
                <w:szCs w:val="20"/>
              </w:rPr>
            </w:pPr>
            <w:r w:rsidRPr="00416E9F">
              <w:rPr>
                <w:rFonts w:ascii="Cambria" w:hAnsi="Cambria"/>
                <w:sz w:val="20"/>
                <w:szCs w:val="20"/>
              </w:rPr>
              <w:t xml:space="preserve">trzy tory ładunkowe na płycie żelbetowej z zabudową nawierzchnią </w:t>
            </w:r>
            <w:r w:rsidRPr="00416E9F">
              <w:rPr>
                <w:rFonts w:ascii="Cambria" w:hAnsi="Cambria"/>
                <w:sz w:val="20"/>
                <w:szCs w:val="20"/>
              </w:rPr>
              <w:lastRenderedPageBreak/>
              <w:t>drogową dla przejazdu pojazdów drogowych oraz sprzętu przeładunkowego – długość użyteczna 3 x 681m;</w:t>
            </w:r>
          </w:p>
          <w:p w14:paraId="12600CED" w14:textId="77777777" w:rsidR="002A69C5" w:rsidRPr="00416E9F" w:rsidRDefault="002A69C5" w:rsidP="002A69C5">
            <w:pPr>
              <w:numPr>
                <w:ilvl w:val="0"/>
                <w:numId w:val="25"/>
              </w:numPr>
              <w:spacing w:after="0" w:line="276" w:lineRule="auto"/>
              <w:contextualSpacing/>
              <w:rPr>
                <w:rFonts w:ascii="Cambria" w:hAnsi="Cambria"/>
                <w:sz w:val="20"/>
                <w:szCs w:val="20"/>
              </w:rPr>
            </w:pPr>
            <w:r w:rsidRPr="00416E9F">
              <w:rPr>
                <w:rFonts w:ascii="Cambria" w:hAnsi="Cambria"/>
                <w:sz w:val="20"/>
                <w:szCs w:val="20"/>
              </w:rPr>
              <w:t>magazyn nr 25:</w:t>
            </w:r>
          </w:p>
          <w:p w14:paraId="09DCAA48" w14:textId="77777777" w:rsidR="002A69C5" w:rsidRPr="00416E9F" w:rsidRDefault="002A69C5" w:rsidP="002A69C5">
            <w:pPr>
              <w:tabs>
                <w:tab w:val="num" w:pos="360"/>
              </w:tabs>
              <w:spacing w:line="276" w:lineRule="auto"/>
              <w:ind w:left="360" w:hanging="360"/>
              <w:contextualSpacing/>
              <w:rPr>
                <w:rFonts w:ascii="Cambria" w:hAnsi="Cambria"/>
                <w:sz w:val="20"/>
                <w:szCs w:val="20"/>
              </w:rPr>
            </w:pPr>
            <w:r w:rsidRPr="00416E9F">
              <w:rPr>
                <w:rFonts w:ascii="Cambria" w:hAnsi="Cambria"/>
                <w:sz w:val="20"/>
                <w:szCs w:val="20"/>
              </w:rPr>
              <w:t xml:space="preserve">dwa tory ładunkowe na płycie żelbetowej z zabudową nawierzchnią drogową dla przejazdu pojazdów drogowych oraz sprzętu przeładunkowego – długość użyteczna 2 x 300m </w:t>
            </w:r>
          </w:p>
        </w:tc>
        <w:tc>
          <w:tcPr>
            <w:tcW w:w="3544" w:type="dxa"/>
            <w:tcBorders>
              <w:top w:val="single" w:sz="4" w:space="0" w:color="auto"/>
              <w:bottom w:val="single" w:sz="4" w:space="0" w:color="auto"/>
              <w:right w:val="double" w:sz="4" w:space="0" w:color="auto"/>
            </w:tcBorders>
          </w:tcPr>
          <w:p w14:paraId="717D38E3" w14:textId="77777777" w:rsidR="002A69C5" w:rsidRPr="00416E9F" w:rsidRDefault="002A69C5" w:rsidP="002A69C5">
            <w:pPr>
              <w:tabs>
                <w:tab w:val="num" w:pos="360"/>
              </w:tabs>
              <w:spacing w:line="276" w:lineRule="auto"/>
              <w:ind w:left="360" w:hanging="360"/>
              <w:contextualSpacing/>
              <w:jc w:val="right"/>
              <w:rPr>
                <w:rFonts w:ascii="Cambria" w:hAnsi="Cambria"/>
                <w:sz w:val="20"/>
                <w:szCs w:val="20"/>
              </w:rPr>
            </w:pPr>
            <w:r w:rsidRPr="00416E9F">
              <w:rPr>
                <w:rFonts w:ascii="Cambria" w:hAnsi="Cambria"/>
                <w:i/>
                <w:iCs/>
                <w:sz w:val="20"/>
                <w:szCs w:val="20"/>
              </w:rPr>
              <w:lastRenderedPageBreak/>
              <w:t>Nie podlega przebudowie</w:t>
            </w:r>
          </w:p>
        </w:tc>
      </w:tr>
      <w:tr w:rsidR="002A69C5" w:rsidRPr="00416E9F" w14:paraId="5316F01F" w14:textId="77777777" w:rsidTr="005441F3">
        <w:tc>
          <w:tcPr>
            <w:tcW w:w="3970" w:type="dxa"/>
            <w:tcBorders>
              <w:top w:val="single" w:sz="4" w:space="0" w:color="auto"/>
              <w:left w:val="double" w:sz="4" w:space="0" w:color="auto"/>
              <w:bottom w:val="double" w:sz="4" w:space="0" w:color="auto"/>
            </w:tcBorders>
          </w:tcPr>
          <w:p w14:paraId="4842E2E9" w14:textId="77777777" w:rsidR="002A69C5" w:rsidRPr="00416E9F" w:rsidRDefault="002A69C5" w:rsidP="002A69C5">
            <w:pPr>
              <w:tabs>
                <w:tab w:val="num" w:pos="360"/>
              </w:tabs>
              <w:spacing w:line="276" w:lineRule="auto"/>
              <w:ind w:left="360" w:hanging="360"/>
              <w:contextualSpacing/>
              <w:rPr>
                <w:rFonts w:ascii="Cambria" w:hAnsi="Cambria"/>
                <w:sz w:val="20"/>
                <w:szCs w:val="20"/>
              </w:rPr>
            </w:pPr>
            <w:r w:rsidRPr="00416E9F">
              <w:rPr>
                <w:rFonts w:ascii="Cambria" w:hAnsi="Cambria"/>
                <w:sz w:val="20"/>
                <w:szCs w:val="20"/>
              </w:rPr>
              <w:t>układ zewnętrzny tory zdawczo – odbiorcze [m długość użyteczna]</w:t>
            </w:r>
          </w:p>
        </w:tc>
        <w:tc>
          <w:tcPr>
            <w:tcW w:w="2268" w:type="dxa"/>
            <w:tcBorders>
              <w:top w:val="single" w:sz="4" w:space="0" w:color="auto"/>
              <w:bottom w:val="double" w:sz="4" w:space="0" w:color="auto"/>
            </w:tcBorders>
            <w:vAlign w:val="center"/>
          </w:tcPr>
          <w:p w14:paraId="4907D797" w14:textId="77777777" w:rsidR="002A69C5" w:rsidRPr="00416E9F" w:rsidRDefault="002A69C5" w:rsidP="002A69C5">
            <w:pPr>
              <w:tabs>
                <w:tab w:val="num" w:pos="360"/>
              </w:tabs>
              <w:spacing w:line="276" w:lineRule="auto"/>
              <w:ind w:left="360" w:hanging="360"/>
              <w:contextualSpacing/>
              <w:jc w:val="center"/>
              <w:rPr>
                <w:rFonts w:ascii="Cambria" w:hAnsi="Cambria"/>
                <w:sz w:val="20"/>
                <w:szCs w:val="20"/>
              </w:rPr>
            </w:pPr>
          </w:p>
          <w:p w14:paraId="4CE6989E" w14:textId="77777777" w:rsidR="002A69C5" w:rsidRPr="00416E9F" w:rsidRDefault="002A69C5" w:rsidP="002A69C5">
            <w:pPr>
              <w:tabs>
                <w:tab w:val="num" w:pos="360"/>
              </w:tabs>
              <w:spacing w:line="276" w:lineRule="auto"/>
              <w:ind w:left="360" w:hanging="360"/>
              <w:contextualSpacing/>
              <w:jc w:val="center"/>
              <w:rPr>
                <w:rFonts w:ascii="Cambria" w:hAnsi="Cambria"/>
                <w:sz w:val="20"/>
                <w:szCs w:val="20"/>
              </w:rPr>
            </w:pPr>
            <w:r w:rsidRPr="00416E9F">
              <w:rPr>
                <w:rFonts w:ascii="Cambria" w:hAnsi="Cambria"/>
                <w:sz w:val="20"/>
                <w:szCs w:val="20"/>
              </w:rPr>
              <w:t>tor nr 32 – 753,0</w:t>
            </w:r>
          </w:p>
          <w:p w14:paraId="4579BA4B" w14:textId="77777777" w:rsidR="002A69C5" w:rsidRPr="00416E9F" w:rsidRDefault="002A69C5" w:rsidP="002A69C5">
            <w:pPr>
              <w:tabs>
                <w:tab w:val="num" w:pos="360"/>
              </w:tabs>
              <w:spacing w:line="276" w:lineRule="auto"/>
              <w:ind w:left="360" w:hanging="360"/>
              <w:contextualSpacing/>
              <w:jc w:val="center"/>
              <w:rPr>
                <w:rFonts w:ascii="Cambria" w:hAnsi="Cambria"/>
                <w:sz w:val="20"/>
                <w:szCs w:val="20"/>
              </w:rPr>
            </w:pPr>
            <w:r w:rsidRPr="00416E9F">
              <w:rPr>
                <w:rFonts w:ascii="Cambria" w:hAnsi="Cambria"/>
                <w:sz w:val="20"/>
                <w:szCs w:val="20"/>
              </w:rPr>
              <w:t>tor nr 33 – 717,0</w:t>
            </w:r>
          </w:p>
          <w:p w14:paraId="69ECA15E" w14:textId="77777777" w:rsidR="002A69C5" w:rsidRPr="00416E9F" w:rsidRDefault="002A69C5" w:rsidP="002A69C5">
            <w:pPr>
              <w:tabs>
                <w:tab w:val="num" w:pos="360"/>
              </w:tabs>
              <w:spacing w:line="276" w:lineRule="auto"/>
              <w:ind w:left="360" w:hanging="360"/>
              <w:contextualSpacing/>
              <w:jc w:val="center"/>
              <w:rPr>
                <w:rFonts w:ascii="Cambria" w:hAnsi="Cambria"/>
                <w:sz w:val="20"/>
                <w:szCs w:val="20"/>
              </w:rPr>
            </w:pPr>
            <w:r w:rsidRPr="00416E9F">
              <w:rPr>
                <w:rFonts w:ascii="Cambria" w:hAnsi="Cambria"/>
                <w:sz w:val="20"/>
                <w:szCs w:val="20"/>
              </w:rPr>
              <w:t>tor nr 34 – 854,0</w:t>
            </w:r>
          </w:p>
          <w:p w14:paraId="35F76FFC" w14:textId="77777777" w:rsidR="002A69C5" w:rsidRPr="00416E9F" w:rsidRDefault="002A69C5" w:rsidP="002A69C5">
            <w:pPr>
              <w:tabs>
                <w:tab w:val="num" w:pos="360"/>
              </w:tabs>
              <w:spacing w:line="276" w:lineRule="auto"/>
              <w:ind w:left="360" w:hanging="360"/>
              <w:contextualSpacing/>
              <w:jc w:val="center"/>
              <w:rPr>
                <w:rFonts w:ascii="Cambria" w:hAnsi="Cambria"/>
                <w:sz w:val="20"/>
                <w:szCs w:val="20"/>
              </w:rPr>
            </w:pPr>
            <w:r w:rsidRPr="00416E9F">
              <w:rPr>
                <w:rFonts w:ascii="Cambria" w:hAnsi="Cambria"/>
                <w:sz w:val="20"/>
                <w:szCs w:val="20"/>
              </w:rPr>
              <w:t>tor nr 35 – 799,0</w:t>
            </w:r>
          </w:p>
          <w:p w14:paraId="708FF268" w14:textId="77777777" w:rsidR="002A69C5" w:rsidRPr="00416E9F" w:rsidRDefault="002A69C5" w:rsidP="002A69C5">
            <w:pPr>
              <w:tabs>
                <w:tab w:val="num" w:pos="360"/>
              </w:tabs>
              <w:spacing w:line="276" w:lineRule="auto"/>
              <w:ind w:left="360" w:hanging="360"/>
              <w:contextualSpacing/>
              <w:jc w:val="center"/>
              <w:rPr>
                <w:rFonts w:ascii="Cambria" w:hAnsi="Cambria"/>
                <w:sz w:val="20"/>
                <w:szCs w:val="20"/>
              </w:rPr>
            </w:pPr>
            <w:r w:rsidRPr="00416E9F">
              <w:rPr>
                <w:rFonts w:ascii="Cambria" w:hAnsi="Cambria"/>
                <w:sz w:val="20"/>
                <w:szCs w:val="20"/>
              </w:rPr>
              <w:t>tor nr 36 – 712,0</w:t>
            </w:r>
          </w:p>
          <w:p w14:paraId="5D537425" w14:textId="77777777" w:rsidR="002A69C5" w:rsidRPr="00416E9F" w:rsidRDefault="002A69C5" w:rsidP="002A69C5">
            <w:pPr>
              <w:tabs>
                <w:tab w:val="num" w:pos="360"/>
              </w:tabs>
              <w:spacing w:line="276" w:lineRule="auto"/>
              <w:ind w:left="360" w:hanging="360"/>
              <w:contextualSpacing/>
              <w:jc w:val="center"/>
              <w:rPr>
                <w:rFonts w:ascii="Cambria" w:hAnsi="Cambria"/>
                <w:sz w:val="20"/>
                <w:szCs w:val="20"/>
              </w:rPr>
            </w:pPr>
            <w:r w:rsidRPr="00416E9F">
              <w:rPr>
                <w:rFonts w:ascii="Cambria" w:hAnsi="Cambria"/>
                <w:sz w:val="20"/>
                <w:szCs w:val="20"/>
              </w:rPr>
              <w:t>tor nr 37 – 797,0</w:t>
            </w:r>
          </w:p>
          <w:p w14:paraId="659B8CBA" w14:textId="77777777" w:rsidR="002A69C5" w:rsidRPr="00416E9F" w:rsidRDefault="002A69C5" w:rsidP="002A69C5">
            <w:pPr>
              <w:tabs>
                <w:tab w:val="num" w:pos="360"/>
              </w:tabs>
              <w:spacing w:line="276" w:lineRule="auto"/>
              <w:ind w:left="360" w:hanging="360"/>
              <w:contextualSpacing/>
              <w:jc w:val="center"/>
              <w:rPr>
                <w:rFonts w:ascii="Cambria" w:hAnsi="Cambria"/>
                <w:sz w:val="20"/>
                <w:szCs w:val="20"/>
              </w:rPr>
            </w:pPr>
          </w:p>
          <w:p w14:paraId="1B729AE2" w14:textId="77777777" w:rsidR="002A69C5" w:rsidRPr="00416E9F" w:rsidRDefault="002A69C5" w:rsidP="002A69C5">
            <w:pPr>
              <w:tabs>
                <w:tab w:val="num" w:pos="360"/>
              </w:tabs>
              <w:spacing w:line="276" w:lineRule="auto"/>
              <w:ind w:left="360" w:hanging="360"/>
              <w:contextualSpacing/>
              <w:jc w:val="center"/>
              <w:rPr>
                <w:rFonts w:ascii="Cambria" w:hAnsi="Cambria"/>
                <w:sz w:val="20"/>
                <w:szCs w:val="20"/>
              </w:rPr>
            </w:pPr>
            <w:r w:rsidRPr="00416E9F">
              <w:rPr>
                <w:rFonts w:ascii="Cambria" w:hAnsi="Cambria"/>
                <w:sz w:val="20"/>
                <w:szCs w:val="20"/>
              </w:rPr>
              <w:t>tor nr 38 -1.048,0</w:t>
            </w:r>
          </w:p>
          <w:p w14:paraId="16AC8561" w14:textId="77777777" w:rsidR="002A69C5" w:rsidRPr="00416E9F" w:rsidRDefault="002A69C5" w:rsidP="002A69C5">
            <w:pPr>
              <w:tabs>
                <w:tab w:val="num" w:pos="360"/>
              </w:tabs>
              <w:spacing w:line="276" w:lineRule="auto"/>
              <w:ind w:left="360" w:hanging="360"/>
              <w:contextualSpacing/>
              <w:rPr>
                <w:rFonts w:ascii="Cambria" w:hAnsi="Cambria"/>
                <w:sz w:val="20"/>
                <w:szCs w:val="20"/>
              </w:rPr>
            </w:pPr>
            <w:r w:rsidRPr="00416E9F">
              <w:rPr>
                <w:rFonts w:ascii="Cambria" w:hAnsi="Cambria"/>
                <w:i/>
                <w:iCs/>
                <w:sz w:val="20"/>
                <w:szCs w:val="20"/>
              </w:rPr>
              <w:t>[dojazd do torów w/w]</w:t>
            </w:r>
          </w:p>
        </w:tc>
        <w:tc>
          <w:tcPr>
            <w:tcW w:w="3544" w:type="dxa"/>
            <w:tcBorders>
              <w:top w:val="single" w:sz="4" w:space="0" w:color="auto"/>
              <w:bottom w:val="double" w:sz="4" w:space="0" w:color="auto"/>
              <w:right w:val="double" w:sz="4" w:space="0" w:color="auto"/>
            </w:tcBorders>
          </w:tcPr>
          <w:p w14:paraId="73859355" w14:textId="77777777" w:rsidR="002A69C5" w:rsidRPr="00416E9F" w:rsidRDefault="002A69C5" w:rsidP="002A69C5">
            <w:pPr>
              <w:tabs>
                <w:tab w:val="num" w:pos="360"/>
              </w:tabs>
              <w:spacing w:line="276" w:lineRule="auto"/>
              <w:ind w:left="360" w:hanging="360"/>
              <w:contextualSpacing/>
              <w:jc w:val="center"/>
              <w:rPr>
                <w:rFonts w:ascii="Cambria" w:hAnsi="Cambria"/>
                <w:sz w:val="20"/>
                <w:szCs w:val="20"/>
              </w:rPr>
            </w:pPr>
            <w:r w:rsidRPr="00416E9F">
              <w:rPr>
                <w:rFonts w:ascii="Cambria" w:hAnsi="Cambria"/>
                <w:sz w:val="20"/>
                <w:szCs w:val="20"/>
              </w:rPr>
              <w:t>tor nr 31 – 662,0</w:t>
            </w:r>
          </w:p>
          <w:p w14:paraId="66720D73" w14:textId="77777777" w:rsidR="002A69C5" w:rsidRPr="00416E9F" w:rsidRDefault="002A69C5" w:rsidP="002A69C5">
            <w:pPr>
              <w:tabs>
                <w:tab w:val="num" w:pos="360"/>
              </w:tabs>
              <w:spacing w:line="276" w:lineRule="auto"/>
              <w:ind w:left="360" w:hanging="360"/>
              <w:contextualSpacing/>
              <w:jc w:val="center"/>
              <w:rPr>
                <w:rFonts w:ascii="Cambria" w:hAnsi="Cambria"/>
                <w:sz w:val="20"/>
                <w:szCs w:val="20"/>
              </w:rPr>
            </w:pPr>
            <w:r w:rsidRPr="00416E9F">
              <w:rPr>
                <w:rFonts w:ascii="Cambria" w:hAnsi="Cambria"/>
                <w:sz w:val="20"/>
                <w:szCs w:val="20"/>
              </w:rPr>
              <w:t>tor nr 32 – 662,0</w:t>
            </w:r>
          </w:p>
          <w:p w14:paraId="407AF26F" w14:textId="77777777" w:rsidR="002A69C5" w:rsidRPr="00416E9F" w:rsidRDefault="002A69C5" w:rsidP="002A69C5">
            <w:pPr>
              <w:tabs>
                <w:tab w:val="num" w:pos="360"/>
              </w:tabs>
              <w:spacing w:line="276" w:lineRule="auto"/>
              <w:ind w:left="360" w:hanging="360"/>
              <w:contextualSpacing/>
              <w:jc w:val="center"/>
              <w:rPr>
                <w:rFonts w:ascii="Cambria" w:hAnsi="Cambria"/>
                <w:sz w:val="20"/>
                <w:szCs w:val="20"/>
              </w:rPr>
            </w:pPr>
            <w:r w:rsidRPr="00416E9F">
              <w:rPr>
                <w:rFonts w:ascii="Cambria" w:hAnsi="Cambria"/>
                <w:sz w:val="20"/>
                <w:szCs w:val="20"/>
              </w:rPr>
              <w:t>tor nr 33 – 751,0</w:t>
            </w:r>
          </w:p>
          <w:p w14:paraId="47B35741" w14:textId="77777777" w:rsidR="002A69C5" w:rsidRPr="00416E9F" w:rsidRDefault="002A69C5" w:rsidP="002A69C5">
            <w:pPr>
              <w:tabs>
                <w:tab w:val="num" w:pos="360"/>
              </w:tabs>
              <w:spacing w:line="276" w:lineRule="auto"/>
              <w:ind w:left="360" w:hanging="360"/>
              <w:contextualSpacing/>
              <w:jc w:val="center"/>
              <w:rPr>
                <w:rFonts w:ascii="Cambria" w:hAnsi="Cambria"/>
                <w:sz w:val="20"/>
                <w:szCs w:val="20"/>
              </w:rPr>
            </w:pPr>
            <w:r w:rsidRPr="00416E9F">
              <w:rPr>
                <w:rFonts w:ascii="Cambria" w:hAnsi="Cambria"/>
                <w:sz w:val="20"/>
                <w:szCs w:val="20"/>
              </w:rPr>
              <w:t>tor nr 34 – 779,0</w:t>
            </w:r>
          </w:p>
          <w:p w14:paraId="462724AA" w14:textId="77777777" w:rsidR="002A69C5" w:rsidRPr="00416E9F" w:rsidRDefault="002A69C5" w:rsidP="002A69C5">
            <w:pPr>
              <w:tabs>
                <w:tab w:val="num" w:pos="360"/>
              </w:tabs>
              <w:spacing w:line="276" w:lineRule="auto"/>
              <w:ind w:left="360" w:hanging="360"/>
              <w:contextualSpacing/>
              <w:jc w:val="center"/>
              <w:rPr>
                <w:rFonts w:ascii="Cambria" w:hAnsi="Cambria"/>
                <w:sz w:val="20"/>
                <w:szCs w:val="20"/>
              </w:rPr>
            </w:pPr>
            <w:r w:rsidRPr="00416E9F">
              <w:rPr>
                <w:rFonts w:ascii="Cambria" w:hAnsi="Cambria"/>
                <w:sz w:val="20"/>
                <w:szCs w:val="20"/>
              </w:rPr>
              <w:t>tor nr 35 – 609,0</w:t>
            </w:r>
          </w:p>
          <w:p w14:paraId="66B6759B" w14:textId="77777777" w:rsidR="002A69C5" w:rsidRPr="00416E9F" w:rsidRDefault="002A69C5" w:rsidP="002A69C5">
            <w:pPr>
              <w:tabs>
                <w:tab w:val="num" w:pos="360"/>
              </w:tabs>
              <w:spacing w:line="276" w:lineRule="auto"/>
              <w:ind w:left="360" w:hanging="360"/>
              <w:contextualSpacing/>
              <w:jc w:val="center"/>
              <w:rPr>
                <w:rFonts w:ascii="Cambria" w:hAnsi="Cambria"/>
                <w:sz w:val="20"/>
                <w:szCs w:val="20"/>
              </w:rPr>
            </w:pPr>
            <w:r w:rsidRPr="00416E9F">
              <w:rPr>
                <w:rFonts w:ascii="Cambria" w:hAnsi="Cambria"/>
                <w:sz w:val="20"/>
                <w:szCs w:val="20"/>
              </w:rPr>
              <w:t>tor nr 36 – 609,0</w:t>
            </w:r>
          </w:p>
          <w:p w14:paraId="00CAB213" w14:textId="77777777" w:rsidR="002A69C5" w:rsidRPr="00416E9F" w:rsidRDefault="002A69C5" w:rsidP="002A69C5">
            <w:pPr>
              <w:tabs>
                <w:tab w:val="num" w:pos="360"/>
              </w:tabs>
              <w:spacing w:line="276" w:lineRule="auto"/>
              <w:ind w:left="360" w:hanging="360"/>
              <w:contextualSpacing/>
              <w:jc w:val="center"/>
              <w:rPr>
                <w:rFonts w:ascii="Cambria" w:hAnsi="Cambria"/>
                <w:sz w:val="20"/>
                <w:szCs w:val="20"/>
              </w:rPr>
            </w:pPr>
            <w:r w:rsidRPr="00416E9F">
              <w:rPr>
                <w:rFonts w:ascii="Cambria" w:hAnsi="Cambria"/>
                <w:sz w:val="20"/>
                <w:szCs w:val="20"/>
              </w:rPr>
              <w:t>tor nr 37 – 640,0</w:t>
            </w:r>
          </w:p>
          <w:p w14:paraId="7B1E328E" w14:textId="77777777" w:rsidR="002A69C5" w:rsidRPr="00416E9F" w:rsidRDefault="002A69C5" w:rsidP="002A69C5">
            <w:pPr>
              <w:tabs>
                <w:tab w:val="num" w:pos="360"/>
              </w:tabs>
              <w:spacing w:line="276" w:lineRule="auto"/>
              <w:ind w:left="360" w:hanging="360"/>
              <w:contextualSpacing/>
              <w:jc w:val="center"/>
              <w:rPr>
                <w:rFonts w:ascii="Cambria" w:hAnsi="Cambria"/>
                <w:sz w:val="20"/>
                <w:szCs w:val="20"/>
              </w:rPr>
            </w:pPr>
          </w:p>
          <w:p w14:paraId="50865F82" w14:textId="77777777" w:rsidR="002A69C5" w:rsidRPr="00416E9F" w:rsidRDefault="002A69C5" w:rsidP="002A69C5">
            <w:pPr>
              <w:tabs>
                <w:tab w:val="num" w:pos="360"/>
              </w:tabs>
              <w:spacing w:line="276" w:lineRule="auto"/>
              <w:ind w:left="360" w:hanging="360"/>
              <w:contextualSpacing/>
              <w:jc w:val="center"/>
              <w:rPr>
                <w:rFonts w:ascii="Cambria" w:hAnsi="Cambria"/>
                <w:sz w:val="20"/>
                <w:szCs w:val="20"/>
              </w:rPr>
            </w:pPr>
            <w:r w:rsidRPr="00416E9F">
              <w:rPr>
                <w:rFonts w:ascii="Cambria" w:hAnsi="Cambria"/>
                <w:sz w:val="20"/>
                <w:szCs w:val="20"/>
              </w:rPr>
              <w:t>tor nr 38 – 990,0</w:t>
            </w:r>
          </w:p>
          <w:p w14:paraId="4E0ACF39" w14:textId="77777777" w:rsidR="002A69C5" w:rsidRPr="00416E9F" w:rsidRDefault="002A69C5" w:rsidP="002A69C5">
            <w:pPr>
              <w:tabs>
                <w:tab w:val="num" w:pos="360"/>
              </w:tabs>
              <w:spacing w:line="276" w:lineRule="auto"/>
              <w:ind w:left="360" w:hanging="360"/>
              <w:contextualSpacing/>
              <w:jc w:val="center"/>
              <w:rPr>
                <w:rFonts w:ascii="Cambria" w:hAnsi="Cambria"/>
                <w:sz w:val="20"/>
                <w:szCs w:val="20"/>
              </w:rPr>
            </w:pPr>
            <w:r w:rsidRPr="00416E9F">
              <w:rPr>
                <w:rFonts w:ascii="Cambria" w:hAnsi="Cambria"/>
                <w:i/>
                <w:iCs/>
                <w:sz w:val="20"/>
                <w:szCs w:val="20"/>
              </w:rPr>
              <w:t>[dojazd do torów w/w]</w:t>
            </w:r>
          </w:p>
          <w:p w14:paraId="0FBCA51D" w14:textId="77777777" w:rsidR="002A69C5" w:rsidRPr="00416E9F" w:rsidRDefault="002A69C5" w:rsidP="002A69C5">
            <w:pPr>
              <w:tabs>
                <w:tab w:val="num" w:pos="360"/>
              </w:tabs>
              <w:spacing w:line="276" w:lineRule="auto"/>
              <w:ind w:left="360" w:hanging="360"/>
              <w:contextualSpacing/>
              <w:jc w:val="right"/>
              <w:rPr>
                <w:rFonts w:ascii="Cambria" w:hAnsi="Cambria"/>
                <w:sz w:val="20"/>
                <w:szCs w:val="20"/>
              </w:rPr>
            </w:pPr>
          </w:p>
        </w:tc>
      </w:tr>
      <w:bookmarkEnd w:id="26"/>
    </w:tbl>
    <w:p w14:paraId="3206C402" w14:textId="77777777" w:rsidR="00A254F5" w:rsidRPr="00A254F5" w:rsidRDefault="00A254F5" w:rsidP="00A254F5">
      <w:pPr>
        <w:spacing w:after="0" w:line="276" w:lineRule="auto"/>
        <w:ind w:left="567"/>
        <w:contextualSpacing/>
        <w:jc w:val="both"/>
        <w:rPr>
          <w:rFonts w:ascii="Cambria" w:hAnsi="Cambria"/>
        </w:rPr>
      </w:pPr>
    </w:p>
    <w:bookmarkEnd w:id="25"/>
    <w:p w14:paraId="72BAA17E" w14:textId="76E611A2" w:rsidR="00D879EA" w:rsidRDefault="00A254F5" w:rsidP="00A254F5">
      <w:pPr>
        <w:spacing w:after="0" w:line="276" w:lineRule="auto"/>
        <w:contextualSpacing/>
        <w:jc w:val="both"/>
        <w:rPr>
          <w:rFonts w:ascii="Cambria" w:hAnsi="Cambria"/>
        </w:rPr>
      </w:pPr>
      <w:r w:rsidRPr="00A254F5">
        <w:rPr>
          <w:rFonts w:ascii="Cambria" w:hAnsi="Cambria"/>
        </w:rPr>
        <w:t>W ramach modernizacji tory nr 31, 32, 33, 34, 35, 36, 38 wraz z łącznikiem kolejowym, aż do torów ładunkowych na terminalu kolejowym, zosta</w:t>
      </w:r>
      <w:r w:rsidR="00D879EA">
        <w:rPr>
          <w:rFonts w:ascii="Cambria" w:hAnsi="Cambria"/>
        </w:rPr>
        <w:t>ną</w:t>
      </w:r>
      <w:r w:rsidRPr="00A254F5">
        <w:rPr>
          <w:rFonts w:ascii="Cambria" w:hAnsi="Cambria"/>
        </w:rPr>
        <w:t xml:space="preserve"> zelektryfikowane</w:t>
      </w:r>
      <w:r w:rsidR="00D879EA">
        <w:rPr>
          <w:rFonts w:ascii="Cambria" w:hAnsi="Cambria"/>
        </w:rPr>
        <w:t xml:space="preserve">. </w:t>
      </w:r>
    </w:p>
    <w:p w14:paraId="617DA1C8" w14:textId="64678733" w:rsidR="00A254F5" w:rsidRPr="00A254F5" w:rsidRDefault="00D879EA" w:rsidP="00A254F5">
      <w:pPr>
        <w:spacing w:after="0" w:line="276" w:lineRule="auto"/>
        <w:contextualSpacing/>
        <w:jc w:val="both"/>
        <w:rPr>
          <w:rFonts w:ascii="Cambria" w:hAnsi="Cambria"/>
        </w:rPr>
      </w:pPr>
      <w:r>
        <w:rPr>
          <w:rFonts w:ascii="Cambria" w:hAnsi="Cambria"/>
        </w:rPr>
        <w:t xml:space="preserve"> </w:t>
      </w:r>
    </w:p>
    <w:p w14:paraId="2BB45FAE" w14:textId="77777777" w:rsidR="00A254F5" w:rsidRPr="00A254F5" w:rsidRDefault="00A254F5" w:rsidP="00A254F5">
      <w:pPr>
        <w:spacing w:after="0" w:line="276" w:lineRule="auto"/>
        <w:contextualSpacing/>
        <w:jc w:val="both"/>
        <w:rPr>
          <w:rFonts w:ascii="Cambria" w:hAnsi="Cambria"/>
        </w:rPr>
      </w:pPr>
      <w:r w:rsidRPr="00A254F5">
        <w:rPr>
          <w:rFonts w:ascii="Cambria" w:hAnsi="Cambria"/>
        </w:rPr>
        <w:t>Na nieruchomości terminalu kontenerowego funkcjonują:</w:t>
      </w:r>
    </w:p>
    <w:p w14:paraId="41C770E0" w14:textId="77777777" w:rsidR="00A254F5" w:rsidRPr="00A254F5" w:rsidRDefault="00A254F5" w:rsidP="00A254F5">
      <w:pPr>
        <w:numPr>
          <w:ilvl w:val="0"/>
          <w:numId w:val="14"/>
        </w:numPr>
        <w:spacing w:after="0" w:line="276" w:lineRule="auto"/>
        <w:ind w:left="360"/>
        <w:contextualSpacing/>
        <w:jc w:val="both"/>
        <w:rPr>
          <w:rFonts w:ascii="Cambria" w:hAnsi="Cambria"/>
        </w:rPr>
      </w:pPr>
      <w:r w:rsidRPr="00A254F5">
        <w:rPr>
          <w:rFonts w:ascii="Cambria" w:hAnsi="Cambria"/>
        </w:rPr>
        <w:t xml:space="preserve">własna stacja paliw; </w:t>
      </w:r>
    </w:p>
    <w:p w14:paraId="1B4212F9" w14:textId="77777777" w:rsidR="00A254F5" w:rsidRPr="00A254F5" w:rsidRDefault="00A254F5" w:rsidP="00A254F5">
      <w:pPr>
        <w:numPr>
          <w:ilvl w:val="0"/>
          <w:numId w:val="14"/>
        </w:numPr>
        <w:spacing w:after="0" w:line="276" w:lineRule="auto"/>
        <w:ind w:left="360"/>
        <w:contextualSpacing/>
        <w:jc w:val="both"/>
        <w:rPr>
          <w:rFonts w:ascii="Cambria" w:hAnsi="Cambria"/>
        </w:rPr>
      </w:pPr>
      <w:r w:rsidRPr="00A254F5">
        <w:rPr>
          <w:rFonts w:ascii="Cambria" w:hAnsi="Cambria"/>
        </w:rPr>
        <w:t>garaże sprzętu zmechanizowanego;</w:t>
      </w:r>
    </w:p>
    <w:p w14:paraId="50DEACE1" w14:textId="77777777" w:rsidR="00A254F5" w:rsidRPr="00A254F5" w:rsidRDefault="00A254F5" w:rsidP="00A254F5">
      <w:pPr>
        <w:numPr>
          <w:ilvl w:val="0"/>
          <w:numId w:val="14"/>
        </w:numPr>
        <w:spacing w:after="0" w:line="276" w:lineRule="auto"/>
        <w:ind w:left="360"/>
        <w:contextualSpacing/>
        <w:jc w:val="both"/>
        <w:rPr>
          <w:rFonts w:ascii="Cambria" w:hAnsi="Cambria"/>
        </w:rPr>
      </w:pPr>
      <w:r w:rsidRPr="00A254F5">
        <w:rPr>
          <w:rFonts w:ascii="Cambria" w:hAnsi="Cambria"/>
        </w:rPr>
        <w:t>budynek lokomotywowni (obecnie zaplecze warsztatowo–magazynowe);</w:t>
      </w:r>
    </w:p>
    <w:p w14:paraId="099B0617" w14:textId="77777777" w:rsidR="00A254F5" w:rsidRPr="00A254F5" w:rsidRDefault="00A254F5" w:rsidP="00A254F5">
      <w:pPr>
        <w:numPr>
          <w:ilvl w:val="0"/>
          <w:numId w:val="14"/>
        </w:numPr>
        <w:spacing w:after="0" w:line="276" w:lineRule="auto"/>
        <w:ind w:left="360"/>
        <w:contextualSpacing/>
        <w:jc w:val="both"/>
        <w:rPr>
          <w:rFonts w:ascii="Cambria" w:hAnsi="Cambria"/>
        </w:rPr>
      </w:pPr>
      <w:r w:rsidRPr="00A254F5">
        <w:rPr>
          <w:rFonts w:ascii="Cambria" w:hAnsi="Cambria"/>
        </w:rPr>
        <w:t>zespół bramowo-kontrolny, wjazdowo-wyjazdowy.</w:t>
      </w:r>
    </w:p>
    <w:p w14:paraId="1B45455F" w14:textId="77777777" w:rsidR="00A254F5" w:rsidRPr="00A254F5" w:rsidRDefault="00A254F5" w:rsidP="00A254F5">
      <w:pPr>
        <w:spacing w:after="0" w:line="276" w:lineRule="auto"/>
        <w:contextualSpacing/>
        <w:jc w:val="both"/>
        <w:rPr>
          <w:rFonts w:ascii="Cambria" w:hAnsi="Cambria"/>
        </w:rPr>
      </w:pPr>
    </w:p>
    <w:p w14:paraId="4B831D03" w14:textId="77777777" w:rsidR="00A254F5" w:rsidRPr="00A254F5" w:rsidRDefault="00A254F5" w:rsidP="00A254F5">
      <w:pPr>
        <w:spacing w:after="0" w:line="276" w:lineRule="auto"/>
        <w:contextualSpacing/>
        <w:jc w:val="both"/>
        <w:rPr>
          <w:rFonts w:ascii="Cambria" w:hAnsi="Cambria"/>
        </w:rPr>
      </w:pPr>
      <w:r w:rsidRPr="00A254F5">
        <w:rPr>
          <w:rFonts w:ascii="Cambria" w:hAnsi="Cambria"/>
        </w:rPr>
        <w:t>W obrębie nieruchomości mają swoje placówki:</w:t>
      </w:r>
    </w:p>
    <w:p w14:paraId="7FFCCB36" w14:textId="77777777" w:rsidR="00A254F5" w:rsidRPr="00A254F5" w:rsidRDefault="00A254F5" w:rsidP="00A254F5">
      <w:pPr>
        <w:numPr>
          <w:ilvl w:val="0"/>
          <w:numId w:val="15"/>
        </w:numPr>
        <w:spacing w:after="0" w:line="276" w:lineRule="auto"/>
        <w:ind w:left="360"/>
        <w:contextualSpacing/>
        <w:jc w:val="both"/>
        <w:rPr>
          <w:rFonts w:ascii="Cambria" w:hAnsi="Cambria"/>
        </w:rPr>
      </w:pPr>
      <w:r w:rsidRPr="00A254F5">
        <w:rPr>
          <w:rFonts w:ascii="Cambria" w:hAnsi="Cambria"/>
        </w:rPr>
        <w:t>Izba Administracji Skarbowej;</w:t>
      </w:r>
    </w:p>
    <w:p w14:paraId="200CCFA1" w14:textId="77777777" w:rsidR="00A254F5" w:rsidRPr="00A254F5" w:rsidRDefault="00A254F5" w:rsidP="00A254F5">
      <w:pPr>
        <w:numPr>
          <w:ilvl w:val="0"/>
          <w:numId w:val="15"/>
        </w:numPr>
        <w:spacing w:after="0" w:line="276" w:lineRule="auto"/>
        <w:ind w:left="360"/>
        <w:contextualSpacing/>
        <w:jc w:val="both"/>
        <w:rPr>
          <w:rFonts w:ascii="Cambria" w:hAnsi="Cambria"/>
        </w:rPr>
      </w:pPr>
      <w:r w:rsidRPr="00A254F5">
        <w:rPr>
          <w:rFonts w:ascii="Cambria" w:hAnsi="Cambria"/>
        </w:rPr>
        <w:t>Państwowy Graniczny Inspektor Sanitarny;</w:t>
      </w:r>
    </w:p>
    <w:p w14:paraId="26861474" w14:textId="77777777" w:rsidR="00A254F5" w:rsidRPr="00A254F5" w:rsidRDefault="00A254F5" w:rsidP="00A254F5">
      <w:pPr>
        <w:numPr>
          <w:ilvl w:val="0"/>
          <w:numId w:val="15"/>
        </w:numPr>
        <w:spacing w:after="0" w:line="276" w:lineRule="auto"/>
        <w:ind w:left="360"/>
        <w:contextualSpacing/>
        <w:jc w:val="both"/>
        <w:rPr>
          <w:rFonts w:ascii="Cambria" w:hAnsi="Cambria"/>
        </w:rPr>
      </w:pPr>
      <w:r w:rsidRPr="00A254F5">
        <w:rPr>
          <w:rFonts w:ascii="Cambria" w:hAnsi="Cambria"/>
        </w:rPr>
        <w:t>Pomorski Wojewódzki Inspektorat Ochrony Roślin i Nasiennictwa;</w:t>
      </w:r>
    </w:p>
    <w:p w14:paraId="00CB6C21" w14:textId="77777777" w:rsidR="00A254F5" w:rsidRPr="00A254F5" w:rsidRDefault="00A254F5" w:rsidP="00A254F5">
      <w:pPr>
        <w:numPr>
          <w:ilvl w:val="0"/>
          <w:numId w:val="15"/>
        </w:numPr>
        <w:spacing w:after="0" w:line="276" w:lineRule="auto"/>
        <w:ind w:left="360"/>
        <w:contextualSpacing/>
        <w:jc w:val="both"/>
        <w:rPr>
          <w:rFonts w:ascii="Cambria" w:hAnsi="Cambria"/>
        </w:rPr>
      </w:pPr>
      <w:r w:rsidRPr="00A254F5">
        <w:rPr>
          <w:rFonts w:ascii="Cambria" w:hAnsi="Cambria"/>
        </w:rPr>
        <w:t xml:space="preserve">Wojewódzki Inspektorat Jakości Handlowej Artykułów Rolno-Spożywczych w Gdańsku; </w:t>
      </w:r>
    </w:p>
    <w:p w14:paraId="16FFD421" w14:textId="77777777" w:rsidR="00A254F5" w:rsidRPr="00A254F5" w:rsidRDefault="00A254F5" w:rsidP="00A254F5">
      <w:pPr>
        <w:numPr>
          <w:ilvl w:val="0"/>
          <w:numId w:val="15"/>
        </w:numPr>
        <w:spacing w:after="0" w:line="276" w:lineRule="auto"/>
        <w:ind w:left="360"/>
        <w:contextualSpacing/>
        <w:jc w:val="both"/>
        <w:rPr>
          <w:rFonts w:ascii="Cambria" w:hAnsi="Cambria"/>
        </w:rPr>
      </w:pPr>
      <w:r w:rsidRPr="00A254F5">
        <w:rPr>
          <w:rFonts w:ascii="Cambria" w:hAnsi="Cambria"/>
        </w:rPr>
        <w:lastRenderedPageBreak/>
        <w:t>Graniczny Punkt Kontroli Weterynaryjnej;</w:t>
      </w:r>
    </w:p>
    <w:p w14:paraId="6F79BAEC" w14:textId="77777777" w:rsidR="00A254F5" w:rsidRPr="00A254F5" w:rsidRDefault="00A254F5" w:rsidP="00A254F5">
      <w:pPr>
        <w:numPr>
          <w:ilvl w:val="0"/>
          <w:numId w:val="15"/>
        </w:numPr>
        <w:spacing w:after="0" w:line="276" w:lineRule="auto"/>
        <w:ind w:left="360"/>
        <w:contextualSpacing/>
        <w:jc w:val="both"/>
        <w:rPr>
          <w:rFonts w:ascii="Cambria" w:hAnsi="Cambria"/>
        </w:rPr>
      </w:pPr>
      <w:r w:rsidRPr="00A254F5">
        <w:rPr>
          <w:rFonts w:ascii="Cambria" w:hAnsi="Cambria"/>
        </w:rPr>
        <w:t>Morski Oddział Straży Granicznej;</w:t>
      </w:r>
    </w:p>
    <w:p w14:paraId="2C04D946" w14:textId="77777777" w:rsidR="00A254F5" w:rsidRPr="00A254F5" w:rsidRDefault="00A254F5" w:rsidP="00A254F5">
      <w:pPr>
        <w:numPr>
          <w:ilvl w:val="0"/>
          <w:numId w:val="15"/>
        </w:numPr>
        <w:spacing w:after="0" w:line="276" w:lineRule="auto"/>
        <w:ind w:left="360"/>
        <w:contextualSpacing/>
        <w:jc w:val="both"/>
        <w:rPr>
          <w:rFonts w:ascii="Cambria" w:hAnsi="Cambria"/>
        </w:rPr>
      </w:pPr>
      <w:r w:rsidRPr="00A254F5">
        <w:rPr>
          <w:rFonts w:ascii="Cambria" w:hAnsi="Cambria"/>
        </w:rPr>
        <w:t>Graniczna Stacja Sanitarno-Epidemiologiczna.</w:t>
      </w:r>
    </w:p>
    <w:p w14:paraId="51101318" w14:textId="77777777" w:rsidR="00A254F5" w:rsidRPr="00A254F5" w:rsidRDefault="00A254F5" w:rsidP="00A254F5">
      <w:pPr>
        <w:spacing w:after="0" w:line="276" w:lineRule="auto"/>
        <w:contextualSpacing/>
        <w:jc w:val="both"/>
        <w:rPr>
          <w:rFonts w:ascii="Cambria" w:hAnsi="Cambria"/>
        </w:rPr>
      </w:pPr>
      <w:r w:rsidRPr="00A254F5">
        <w:rPr>
          <w:rFonts w:ascii="Cambria" w:hAnsi="Cambria"/>
        </w:rPr>
        <w:t>Izba Administracji Skarbowej posiada skanery (stały i ruchomy) dla pojazdów i kontenerów oraz system radiometryczny.</w:t>
      </w:r>
    </w:p>
    <w:p w14:paraId="70B95030" w14:textId="77777777" w:rsidR="00A254F5" w:rsidRPr="00A254F5" w:rsidRDefault="00A254F5" w:rsidP="00A254F5">
      <w:pPr>
        <w:spacing w:after="0" w:line="276" w:lineRule="auto"/>
        <w:ind w:left="567"/>
        <w:contextualSpacing/>
        <w:jc w:val="both"/>
        <w:rPr>
          <w:rFonts w:ascii="Cambria" w:hAnsi="Cambria"/>
        </w:rPr>
      </w:pPr>
    </w:p>
    <w:p w14:paraId="104644CA" w14:textId="77777777" w:rsidR="00A254F5" w:rsidRPr="00A254F5" w:rsidRDefault="00A254F5" w:rsidP="008D0F04">
      <w:pPr>
        <w:pStyle w:val="Nagwek2"/>
      </w:pPr>
      <w:bookmarkStart w:id="27" w:name="_Toc97554807"/>
      <w:r w:rsidRPr="00A254F5">
        <w:t>Media i telekomunikacja</w:t>
      </w:r>
      <w:bookmarkEnd w:id="27"/>
      <w:r w:rsidRPr="00A254F5">
        <w:t xml:space="preserve">  </w:t>
      </w:r>
    </w:p>
    <w:p w14:paraId="72C9BCE4" w14:textId="77777777" w:rsidR="00A254F5" w:rsidRPr="00A254F5" w:rsidRDefault="00A254F5" w:rsidP="00A254F5">
      <w:pPr>
        <w:spacing w:after="0" w:line="276" w:lineRule="auto"/>
        <w:ind w:left="1416" w:hanging="843"/>
        <w:contextualSpacing/>
        <w:jc w:val="both"/>
        <w:rPr>
          <w:rFonts w:ascii="Cambria" w:hAnsi="Cambria" w:cstheme="minorHAnsi"/>
        </w:rPr>
      </w:pPr>
    </w:p>
    <w:p w14:paraId="406069EB" w14:textId="77777777" w:rsidR="00A254F5" w:rsidRPr="00A254F5" w:rsidRDefault="00A254F5" w:rsidP="00A254F5">
      <w:pPr>
        <w:spacing w:line="276" w:lineRule="auto"/>
        <w:contextualSpacing/>
        <w:jc w:val="both"/>
        <w:rPr>
          <w:rFonts w:ascii="Cambria" w:hAnsi="Cambria"/>
        </w:rPr>
      </w:pPr>
      <w:r w:rsidRPr="00A254F5">
        <w:rPr>
          <w:rFonts w:ascii="Cambria" w:hAnsi="Cambria" w:cstheme="minorHAnsi"/>
        </w:rPr>
        <w:t xml:space="preserve">Nieruchomość jest uzbrojona w będące własnością </w:t>
      </w:r>
      <w:r w:rsidRPr="00A254F5">
        <w:rPr>
          <w:rFonts w:ascii="Cambria" w:hAnsi="Cambria"/>
        </w:rPr>
        <w:t>Wydzierżawiającego</w:t>
      </w:r>
      <w:r w:rsidRPr="00A254F5">
        <w:rPr>
          <w:rFonts w:ascii="Cambria" w:hAnsi="Cambria" w:cstheme="minorHAnsi"/>
        </w:rPr>
        <w:t>:</w:t>
      </w:r>
    </w:p>
    <w:p w14:paraId="4DCC3636" w14:textId="77777777" w:rsidR="00A254F5" w:rsidRPr="00A254F5" w:rsidRDefault="00A254F5" w:rsidP="00A254F5">
      <w:pPr>
        <w:numPr>
          <w:ilvl w:val="0"/>
          <w:numId w:val="5"/>
        </w:numPr>
        <w:spacing w:after="0" w:line="276" w:lineRule="auto"/>
        <w:ind w:left="360"/>
        <w:contextualSpacing/>
        <w:jc w:val="both"/>
        <w:rPr>
          <w:rFonts w:ascii="Cambria" w:hAnsi="Cambria" w:cstheme="minorHAnsi"/>
        </w:rPr>
      </w:pPr>
      <w:r w:rsidRPr="00A254F5">
        <w:rPr>
          <w:rFonts w:ascii="Cambria" w:hAnsi="Cambria" w:cstheme="minorHAnsi"/>
        </w:rPr>
        <w:t>sieć i przyłącza kanalizacyjne odbierające wody opadowe z ulic i placów oraz ścieki sanitarne z obiektów kubaturowych;</w:t>
      </w:r>
    </w:p>
    <w:p w14:paraId="2E48874A" w14:textId="77777777" w:rsidR="00A254F5" w:rsidRPr="00A254F5" w:rsidRDefault="00A254F5" w:rsidP="00A254F5">
      <w:pPr>
        <w:numPr>
          <w:ilvl w:val="0"/>
          <w:numId w:val="5"/>
        </w:numPr>
        <w:spacing w:after="0" w:line="276" w:lineRule="auto"/>
        <w:ind w:left="360"/>
        <w:contextualSpacing/>
        <w:jc w:val="both"/>
        <w:rPr>
          <w:rFonts w:ascii="Cambria" w:hAnsi="Cambria" w:cstheme="minorHAnsi"/>
        </w:rPr>
      </w:pPr>
      <w:r w:rsidRPr="00A254F5">
        <w:rPr>
          <w:rFonts w:ascii="Cambria" w:hAnsi="Cambria" w:cstheme="minorHAnsi"/>
        </w:rPr>
        <w:t>sieć i przyłącza wodociągowe i sieci p-</w:t>
      </w:r>
      <w:proofErr w:type="spellStart"/>
      <w:r w:rsidRPr="00A254F5">
        <w:rPr>
          <w:rFonts w:ascii="Cambria" w:hAnsi="Cambria" w:cstheme="minorHAnsi"/>
        </w:rPr>
        <w:t>poż</w:t>
      </w:r>
      <w:proofErr w:type="spellEnd"/>
      <w:r w:rsidRPr="00A254F5">
        <w:rPr>
          <w:rFonts w:ascii="Cambria" w:hAnsi="Cambria" w:cstheme="minorHAnsi"/>
        </w:rPr>
        <w:t>;</w:t>
      </w:r>
    </w:p>
    <w:p w14:paraId="2F7AFB46" w14:textId="77777777" w:rsidR="00A254F5" w:rsidRPr="00A254F5" w:rsidRDefault="00A254F5" w:rsidP="00A254F5">
      <w:pPr>
        <w:numPr>
          <w:ilvl w:val="0"/>
          <w:numId w:val="5"/>
        </w:numPr>
        <w:spacing w:after="0" w:line="276" w:lineRule="auto"/>
        <w:ind w:left="360"/>
        <w:contextualSpacing/>
        <w:jc w:val="both"/>
        <w:rPr>
          <w:rFonts w:ascii="Cambria" w:hAnsi="Cambria" w:cstheme="minorHAnsi"/>
        </w:rPr>
      </w:pPr>
      <w:r w:rsidRPr="00A254F5">
        <w:rPr>
          <w:rFonts w:ascii="Cambria" w:hAnsi="Cambria" w:cstheme="minorHAnsi"/>
        </w:rPr>
        <w:t>sieci elektroenergetyczne średniego i niskiego napięcia, w tym stacje transformatorowe;</w:t>
      </w:r>
    </w:p>
    <w:p w14:paraId="1C067AA8" w14:textId="77777777" w:rsidR="00A254F5" w:rsidRPr="00A254F5" w:rsidRDefault="00A254F5" w:rsidP="00A254F5">
      <w:pPr>
        <w:numPr>
          <w:ilvl w:val="0"/>
          <w:numId w:val="5"/>
        </w:numPr>
        <w:spacing w:after="0" w:line="276" w:lineRule="auto"/>
        <w:ind w:left="360"/>
        <w:contextualSpacing/>
        <w:jc w:val="both"/>
        <w:rPr>
          <w:rFonts w:ascii="Cambria" w:hAnsi="Cambria" w:cstheme="minorHAnsi"/>
        </w:rPr>
      </w:pPr>
      <w:r w:rsidRPr="00A254F5">
        <w:rPr>
          <w:rFonts w:ascii="Cambria" w:hAnsi="Cambria" w:cstheme="minorHAnsi"/>
        </w:rPr>
        <w:t xml:space="preserve">słupy i maszty oświetleniowe; </w:t>
      </w:r>
    </w:p>
    <w:p w14:paraId="3F9C4AC9" w14:textId="77777777" w:rsidR="00A254F5" w:rsidRPr="00A254F5" w:rsidRDefault="00A254F5" w:rsidP="00A254F5">
      <w:pPr>
        <w:numPr>
          <w:ilvl w:val="0"/>
          <w:numId w:val="5"/>
        </w:numPr>
        <w:spacing w:after="0" w:line="276" w:lineRule="auto"/>
        <w:ind w:left="360"/>
        <w:contextualSpacing/>
        <w:jc w:val="both"/>
        <w:rPr>
          <w:rFonts w:ascii="Cambria" w:hAnsi="Cambria" w:cstheme="minorHAnsi"/>
        </w:rPr>
      </w:pPr>
      <w:r w:rsidRPr="00A254F5">
        <w:rPr>
          <w:rFonts w:ascii="Cambria" w:hAnsi="Cambria" w:cstheme="minorHAnsi"/>
        </w:rPr>
        <w:t>sieć telekomunikacyjną z kablami miedzianymi i światłowodowymi (dostęp do sieci Internet);</w:t>
      </w:r>
    </w:p>
    <w:p w14:paraId="69EDCCFF" w14:textId="77777777" w:rsidR="00A254F5" w:rsidRPr="00A254F5" w:rsidRDefault="00A254F5" w:rsidP="00A254F5">
      <w:pPr>
        <w:numPr>
          <w:ilvl w:val="0"/>
          <w:numId w:val="5"/>
        </w:numPr>
        <w:spacing w:after="0" w:line="276" w:lineRule="auto"/>
        <w:ind w:left="360"/>
        <w:contextualSpacing/>
        <w:jc w:val="both"/>
        <w:rPr>
          <w:rFonts w:ascii="Cambria" w:hAnsi="Cambria" w:cstheme="minorHAnsi"/>
        </w:rPr>
      </w:pPr>
      <w:r w:rsidRPr="00A254F5">
        <w:rPr>
          <w:rFonts w:ascii="Cambria" w:hAnsi="Cambria" w:cstheme="minorHAnsi"/>
        </w:rPr>
        <w:t>wielootworową kanalizację telekomunikacyjną.</w:t>
      </w:r>
    </w:p>
    <w:p w14:paraId="62DE3384" w14:textId="29DE2DAF" w:rsidR="00A254F5" w:rsidRPr="00A254F5" w:rsidRDefault="00A254F5" w:rsidP="00A254F5">
      <w:pPr>
        <w:tabs>
          <w:tab w:val="left" w:pos="709"/>
        </w:tabs>
        <w:spacing w:after="0" w:line="276" w:lineRule="auto"/>
        <w:contextualSpacing/>
        <w:jc w:val="both"/>
        <w:rPr>
          <w:rFonts w:ascii="Cambria" w:hAnsi="Cambria" w:cstheme="minorHAnsi"/>
        </w:rPr>
      </w:pPr>
      <w:bookmarkStart w:id="28" w:name="_Hlk60991166"/>
      <w:r w:rsidRPr="00A254F5">
        <w:rPr>
          <w:rFonts w:ascii="Cambria" w:hAnsi="Cambria"/>
          <w:bCs/>
        </w:rPr>
        <w:t xml:space="preserve">Mapka </w:t>
      </w:r>
      <w:bookmarkStart w:id="29" w:name="_Hlk79575413"/>
      <w:r w:rsidRPr="00A254F5">
        <w:rPr>
          <w:rFonts w:ascii="Cambria" w:hAnsi="Cambria"/>
          <w:bCs/>
        </w:rPr>
        <w:t xml:space="preserve">uzbrojenia nieruchomości stanowi </w:t>
      </w:r>
      <w:r w:rsidR="00D449A3">
        <w:rPr>
          <w:rFonts w:ascii="Cambria" w:hAnsi="Cambria"/>
          <w:bCs/>
          <w:u w:val="single"/>
        </w:rPr>
        <w:t>Załącznik</w:t>
      </w:r>
      <w:r w:rsidR="000D1B90" w:rsidRPr="008C2A3F">
        <w:rPr>
          <w:rFonts w:ascii="Cambria" w:hAnsi="Cambria"/>
          <w:bCs/>
          <w:u w:val="single"/>
        </w:rPr>
        <w:t xml:space="preserve"> </w:t>
      </w:r>
      <w:r w:rsidRPr="008C2A3F">
        <w:rPr>
          <w:rFonts w:ascii="Cambria" w:hAnsi="Cambria"/>
          <w:bCs/>
          <w:u w:val="single"/>
        </w:rPr>
        <w:t xml:space="preserve">nr </w:t>
      </w:r>
      <w:bookmarkEnd w:id="28"/>
      <w:r w:rsidR="00502A11" w:rsidRPr="008C2A3F">
        <w:rPr>
          <w:rFonts w:ascii="Cambria" w:hAnsi="Cambria"/>
          <w:bCs/>
          <w:u w:val="single"/>
        </w:rPr>
        <w:t>3</w:t>
      </w:r>
      <w:r w:rsidR="00502A11" w:rsidRPr="00A254F5">
        <w:rPr>
          <w:rFonts w:ascii="Cambria" w:hAnsi="Cambria"/>
          <w:bCs/>
        </w:rPr>
        <w:t xml:space="preserve"> </w:t>
      </w:r>
      <w:bookmarkEnd w:id="29"/>
      <w:r w:rsidRPr="00A254F5">
        <w:rPr>
          <w:rFonts w:ascii="Cambria" w:hAnsi="Cambria"/>
          <w:bCs/>
        </w:rPr>
        <w:t xml:space="preserve">do </w:t>
      </w:r>
      <w:r w:rsidR="007A7024">
        <w:rPr>
          <w:rFonts w:ascii="Cambria" w:hAnsi="Cambria"/>
          <w:bCs/>
        </w:rPr>
        <w:t>Umowy Dzierżawy</w:t>
      </w:r>
      <w:r w:rsidRPr="00A254F5">
        <w:rPr>
          <w:rFonts w:ascii="Cambria" w:hAnsi="Cambria"/>
          <w:bCs/>
        </w:rPr>
        <w:t>.</w:t>
      </w:r>
    </w:p>
    <w:p w14:paraId="016B49D7" w14:textId="77777777" w:rsidR="00A254F5" w:rsidRPr="00A254F5" w:rsidRDefault="00A254F5" w:rsidP="00A254F5">
      <w:pPr>
        <w:spacing w:after="0" w:line="276" w:lineRule="auto"/>
        <w:ind w:left="1416" w:hanging="849"/>
        <w:contextualSpacing/>
        <w:jc w:val="both"/>
        <w:rPr>
          <w:rFonts w:ascii="Cambria" w:hAnsi="Cambria" w:cstheme="minorHAnsi"/>
          <w:sz w:val="20"/>
          <w:szCs w:val="20"/>
        </w:rPr>
      </w:pPr>
    </w:p>
    <w:p w14:paraId="0BFC6C64" w14:textId="77777777" w:rsidR="00A254F5" w:rsidRPr="00A254F5" w:rsidRDefault="00A254F5" w:rsidP="008D0F04">
      <w:pPr>
        <w:pStyle w:val="Nagwek2"/>
      </w:pPr>
      <w:bookmarkStart w:id="30" w:name="_Toc97554808"/>
      <w:r w:rsidRPr="00A254F5">
        <w:t>Ochrona środowiska</w:t>
      </w:r>
      <w:bookmarkEnd w:id="30"/>
    </w:p>
    <w:p w14:paraId="6DD6DD0B" w14:textId="009EE696" w:rsidR="00A254F5" w:rsidRPr="00BB1487" w:rsidRDefault="00BB1487" w:rsidP="00A254F5">
      <w:pPr>
        <w:spacing w:after="0" w:line="276" w:lineRule="auto"/>
        <w:contextualSpacing/>
        <w:jc w:val="both"/>
        <w:rPr>
          <w:rFonts w:ascii="Cambria" w:hAnsi="Cambria" w:cstheme="minorHAnsi"/>
          <w:bCs/>
          <w:strike/>
        </w:rPr>
      </w:pPr>
      <w:r w:rsidRPr="00BB1487">
        <w:rPr>
          <w:rFonts w:ascii="Cambria" w:hAnsi="Cambria" w:cstheme="minorHAnsi"/>
          <w:bCs/>
        </w:rPr>
        <w:t xml:space="preserve">Stan czystości gruntu </w:t>
      </w:r>
      <w:r>
        <w:rPr>
          <w:rFonts w:ascii="Cambria" w:hAnsi="Cambria" w:cstheme="minorHAnsi"/>
          <w:bCs/>
        </w:rPr>
        <w:t>d</w:t>
      </w:r>
      <w:r w:rsidRPr="00A254F5">
        <w:rPr>
          <w:rFonts w:ascii="Cambria" w:hAnsi="Cambria" w:cstheme="minorHAnsi"/>
          <w:bCs/>
        </w:rPr>
        <w:t xml:space="preserve">la nieruchomości </w:t>
      </w:r>
      <w:r w:rsidRPr="00BB1487">
        <w:rPr>
          <w:rFonts w:ascii="Cambria" w:hAnsi="Cambria" w:cstheme="minorHAnsi"/>
          <w:bCs/>
        </w:rPr>
        <w:t xml:space="preserve">określa </w:t>
      </w:r>
      <w:r w:rsidR="00D449A3">
        <w:rPr>
          <w:rFonts w:ascii="Cambria" w:hAnsi="Cambria" w:cstheme="minorHAnsi"/>
          <w:bCs/>
        </w:rPr>
        <w:t>Załącznik</w:t>
      </w:r>
      <w:r w:rsidRPr="00BB1487">
        <w:rPr>
          <w:rFonts w:ascii="Cambria" w:hAnsi="Cambria" w:cstheme="minorHAnsi"/>
          <w:bCs/>
        </w:rPr>
        <w:t xml:space="preserve"> nr </w:t>
      </w:r>
      <w:r w:rsidR="00A72242">
        <w:rPr>
          <w:rFonts w:ascii="Cambria" w:hAnsi="Cambria" w:cstheme="minorHAnsi"/>
          <w:bCs/>
        </w:rPr>
        <w:t>18</w:t>
      </w:r>
      <w:r w:rsidRPr="00BB1487">
        <w:rPr>
          <w:rFonts w:ascii="Cambria" w:hAnsi="Cambria" w:cstheme="minorHAnsi"/>
          <w:bCs/>
        </w:rPr>
        <w:t xml:space="preserve"> do Umowy Dzierżawy</w:t>
      </w:r>
      <w:r w:rsidR="00A72242">
        <w:rPr>
          <w:rFonts w:ascii="Cambria" w:hAnsi="Cambria" w:cstheme="minorHAnsi"/>
          <w:bCs/>
        </w:rPr>
        <w:t xml:space="preserve"> </w:t>
      </w:r>
      <w:r w:rsidR="00A72242" w:rsidRPr="007A7024">
        <w:rPr>
          <w:rFonts w:ascii="Cambria" w:hAnsi="Cambria" w:cstheme="minorHAnsi"/>
          <w:bCs/>
        </w:rPr>
        <w:t>(zlecony do realizacji)</w:t>
      </w:r>
      <w:r w:rsidR="00A254F5" w:rsidRPr="007A7024">
        <w:rPr>
          <w:rFonts w:ascii="Cambria" w:hAnsi="Cambria" w:cstheme="minorHAnsi"/>
          <w:bCs/>
        </w:rPr>
        <w:t>.</w:t>
      </w:r>
      <w:r w:rsidR="00A254F5" w:rsidRPr="00A254F5">
        <w:rPr>
          <w:rFonts w:ascii="Cambria" w:hAnsi="Cambria" w:cstheme="minorHAnsi"/>
          <w:bCs/>
        </w:rPr>
        <w:t xml:space="preserve"> </w:t>
      </w:r>
    </w:p>
    <w:p w14:paraId="66EAD47C" w14:textId="3049FD75" w:rsidR="00A254F5" w:rsidRPr="00A254F5" w:rsidRDefault="00A254F5" w:rsidP="00A254F5">
      <w:pPr>
        <w:spacing w:line="276" w:lineRule="auto"/>
        <w:contextualSpacing/>
        <w:jc w:val="both"/>
        <w:rPr>
          <w:rFonts w:ascii="Cambria" w:hAnsi="Cambria" w:cstheme="minorHAnsi"/>
          <w:bCs/>
        </w:rPr>
      </w:pPr>
      <w:r w:rsidRPr="00A254F5">
        <w:rPr>
          <w:rFonts w:ascii="Cambria" w:hAnsi="Cambria" w:cstheme="minorHAnsi"/>
          <w:bCs/>
        </w:rPr>
        <w:t>Terminal kontenerowy w Porcie Gdynia od północy otoczony jest terenami chronionymi akustycznie o charakterze zabudowy  jednorodzinnej i mieszkaniowo - usługowej, dla których zgodnie z rozporządzeniem Ministra Środowiska z 14 czerwca 2007 r. w sprawie dopuszczalnych poziomów hałasu w środowisku  są ustalone wartości graniczne poziomu hałasu w porze dziennej i nocnej. Zgodnie z pięcioletnimi badaniami hałasu generowanego pracą portu morskiego, wykonywanymi na zlec</w:t>
      </w:r>
      <w:r w:rsidR="00BB1B0A">
        <w:rPr>
          <w:rFonts w:ascii="Cambria" w:hAnsi="Cambria" w:cstheme="minorHAnsi"/>
          <w:bCs/>
        </w:rPr>
        <w:t>e</w:t>
      </w:r>
      <w:r w:rsidRPr="00A254F5">
        <w:rPr>
          <w:rFonts w:ascii="Cambria" w:hAnsi="Cambria" w:cstheme="minorHAnsi"/>
          <w:bCs/>
        </w:rPr>
        <w:t xml:space="preserve">nie </w:t>
      </w:r>
      <w:r w:rsidRPr="00A254F5">
        <w:rPr>
          <w:rFonts w:ascii="Cambria" w:hAnsi="Cambria"/>
        </w:rPr>
        <w:t xml:space="preserve">Wydzierżawiającego </w:t>
      </w:r>
      <w:r w:rsidRPr="00A254F5">
        <w:rPr>
          <w:rFonts w:ascii="Cambria" w:hAnsi="Cambria" w:cstheme="minorHAnsi"/>
          <w:bCs/>
        </w:rPr>
        <w:t xml:space="preserve">w oparciu o rozporządzenie Ministra  Środowiska z 16 czerwca 2011 r. w sprawie wymagań w zakresie prowadzenia pomiarów poziomów substancji lub energii przez zarządzającego drogą, linią kolejową, linią tramwajową, lotniskiem lub portem, w ww. rejonie występują przekroczenia dopuszczalnych poziomów hałasu o ok. 5 </w:t>
      </w:r>
      <w:proofErr w:type="spellStart"/>
      <w:r w:rsidRPr="00A254F5">
        <w:rPr>
          <w:rFonts w:ascii="Cambria" w:hAnsi="Cambria" w:cstheme="minorHAnsi"/>
          <w:bCs/>
        </w:rPr>
        <w:t>dB</w:t>
      </w:r>
      <w:proofErr w:type="spellEnd"/>
      <w:r w:rsidRPr="00A254F5">
        <w:rPr>
          <w:rFonts w:ascii="Cambria" w:hAnsi="Cambria" w:cstheme="minorHAnsi"/>
          <w:bCs/>
        </w:rPr>
        <w:t xml:space="preserve"> (ostatnie badanie - 2020 r.)</w:t>
      </w:r>
      <w:r w:rsidR="00B02642">
        <w:rPr>
          <w:rFonts w:ascii="Cambria" w:hAnsi="Cambria" w:cstheme="minorHAnsi"/>
          <w:bCs/>
        </w:rPr>
        <w:t>.</w:t>
      </w:r>
    </w:p>
    <w:p w14:paraId="59E6876A" w14:textId="77777777" w:rsidR="00A254F5" w:rsidRPr="00A254F5" w:rsidRDefault="00A254F5" w:rsidP="00A254F5">
      <w:pPr>
        <w:spacing w:after="0" w:line="276" w:lineRule="auto"/>
        <w:contextualSpacing/>
        <w:jc w:val="both"/>
        <w:rPr>
          <w:rFonts w:ascii="Cambria" w:hAnsi="Cambria" w:cstheme="minorHAnsi"/>
          <w:bCs/>
        </w:rPr>
      </w:pPr>
      <w:r w:rsidRPr="00A254F5">
        <w:rPr>
          <w:rFonts w:ascii="Cambria" w:hAnsi="Cambria" w:cstheme="minorHAnsi"/>
          <w:bCs/>
        </w:rPr>
        <w:t>Dodatkowo, na terenach przeznaczonych pod dzierżawę, zlokalizowanych po północnej stronie ul. Kontenerowej, umieszczono dwa mierniki hałasu, które dokonują ciągłego pomiaru immisji hałasu.</w:t>
      </w:r>
    </w:p>
    <w:p w14:paraId="7BE5DCB3" w14:textId="77777777" w:rsidR="00A254F5" w:rsidRPr="00A254F5" w:rsidRDefault="00A254F5" w:rsidP="00A254F5">
      <w:pPr>
        <w:spacing w:after="0" w:line="276" w:lineRule="auto"/>
        <w:contextualSpacing/>
        <w:jc w:val="both"/>
        <w:rPr>
          <w:rFonts w:ascii="Cambria" w:hAnsi="Cambria" w:cstheme="minorHAnsi"/>
          <w:bCs/>
        </w:rPr>
      </w:pPr>
      <w:r w:rsidRPr="00A254F5">
        <w:rPr>
          <w:rFonts w:ascii="Cambria" w:hAnsi="Cambria" w:cstheme="minorHAnsi"/>
          <w:bCs/>
        </w:rPr>
        <w:t>Na terenie Portu Gdynia, w tym na terenie przeznaczonym pod dzierżawę, obowiązuje „Portowy plan gospodarowania odpadami oraz pozostałościami ładunkowymi ze statków” określający zasady postępowania z odpadami ze statków cumujących w porcie  oraz „Plan zwalczania zagrożeń i zanieczyszczeń wód portowych dla Zarządu Morskiego Portu Gdynia S.A.”, który obejmuje siły i środki oraz sposób postępowania w razie wystąpienia rozlewu substancji ropopochodnych na wodach akwenu portowego.</w:t>
      </w:r>
    </w:p>
    <w:p w14:paraId="3C50AE26" w14:textId="77777777" w:rsidR="00A254F5" w:rsidRPr="00A254F5" w:rsidRDefault="00A254F5" w:rsidP="00A254F5">
      <w:pPr>
        <w:spacing w:after="0" w:line="276" w:lineRule="auto"/>
        <w:contextualSpacing/>
        <w:jc w:val="both"/>
        <w:rPr>
          <w:rFonts w:ascii="Cambria" w:hAnsi="Cambria" w:cstheme="minorHAnsi"/>
          <w:bCs/>
        </w:rPr>
      </w:pPr>
      <w:r w:rsidRPr="00A254F5">
        <w:rPr>
          <w:rFonts w:ascii="Cambria" w:hAnsi="Cambria" w:cstheme="minorHAnsi"/>
          <w:bCs/>
        </w:rPr>
        <w:t>Dodatkowo, wymogi w zakresie ochrony środowiska i utrzymania czystości na nabrzeżach regulują przepisy portowe Dyrektora Urzędu Morskiego w Gdyni.</w:t>
      </w:r>
    </w:p>
    <w:p w14:paraId="7E35A9AA" w14:textId="77777777" w:rsidR="00A254F5" w:rsidRPr="00A254F5" w:rsidRDefault="00A254F5" w:rsidP="008F57E7">
      <w:pPr>
        <w:pStyle w:val="Nagwek1"/>
      </w:pPr>
      <w:bookmarkStart w:id="31" w:name="_Toc97554809"/>
      <w:r w:rsidRPr="00A254F5">
        <w:lastRenderedPageBreak/>
        <w:t>EKSPLOATACJA TERMINALU I OKRES DZIERŻAWY</w:t>
      </w:r>
      <w:bookmarkEnd w:id="31"/>
      <w:r w:rsidRPr="00A254F5">
        <w:t xml:space="preserve">  </w:t>
      </w:r>
    </w:p>
    <w:p w14:paraId="6BBAD1FF" w14:textId="77777777" w:rsidR="00A254F5" w:rsidRPr="00A254F5" w:rsidRDefault="00A254F5" w:rsidP="008D0F04">
      <w:pPr>
        <w:pStyle w:val="Nagwek2"/>
        <w:numPr>
          <w:ilvl w:val="0"/>
          <w:numId w:val="37"/>
        </w:numPr>
      </w:pPr>
      <w:bookmarkStart w:id="32" w:name="_Toc97554810"/>
      <w:bookmarkStart w:id="33" w:name="_Hlk98997130"/>
      <w:r w:rsidRPr="00A254F5">
        <w:t>Charakter działalności na przedmiocie dzierżawy</w:t>
      </w:r>
      <w:bookmarkEnd w:id="32"/>
      <w:r w:rsidRPr="00A254F5">
        <w:t xml:space="preserve"> </w:t>
      </w:r>
    </w:p>
    <w:p w14:paraId="79170B8F" w14:textId="34866937" w:rsidR="00A254F5" w:rsidRPr="00A254F5" w:rsidRDefault="00A254F5" w:rsidP="00A254F5">
      <w:pPr>
        <w:spacing w:after="200" w:line="276" w:lineRule="auto"/>
        <w:contextualSpacing/>
        <w:jc w:val="both"/>
        <w:rPr>
          <w:rFonts w:ascii="Cambria" w:hAnsi="Cambria" w:cstheme="minorHAnsi"/>
        </w:rPr>
      </w:pPr>
      <w:r w:rsidRPr="00A254F5">
        <w:rPr>
          <w:rFonts w:ascii="Cambria" w:hAnsi="Cambria" w:cstheme="minorHAnsi"/>
        </w:rPr>
        <w:t xml:space="preserve">Nieruchomość przeznaczona jest na działalność eksploatacyjną, przeładunkowo - składową </w:t>
      </w:r>
      <w:r w:rsidRPr="00A254F5">
        <w:rPr>
          <w:rFonts w:ascii="Cambria" w:hAnsi="Cambria" w:cstheme="minorHAnsi"/>
        </w:rPr>
        <w:br/>
        <w:t>w obrocie portowo – morskim</w:t>
      </w:r>
      <w:r w:rsidR="000D1B90" w:rsidRPr="000D1B90">
        <w:rPr>
          <w:rFonts w:ascii="Cambria" w:hAnsi="Cambria" w:cstheme="minorHAnsi"/>
        </w:rPr>
        <w:t xml:space="preserve"> z wyłączeniem przeładunku i składowania: ładunków masowych luzem, złomu i innych rodzajów odpadów oraz prowadzenia działalności stoczniowej (budowa, przebudowa, remonty, likwidacja statków i innych obiektów pływających lub ich segmentów/ części</w:t>
      </w:r>
      <w:r w:rsidRPr="00A254F5">
        <w:rPr>
          <w:rFonts w:ascii="Cambria" w:hAnsi="Cambria" w:cstheme="minorHAnsi"/>
        </w:rPr>
        <w:t>.</w:t>
      </w:r>
    </w:p>
    <w:p w14:paraId="04236AC2" w14:textId="77777777" w:rsidR="00A254F5" w:rsidRPr="00A254F5" w:rsidRDefault="00A254F5" w:rsidP="00A254F5">
      <w:pPr>
        <w:spacing w:after="0" w:line="276" w:lineRule="auto"/>
        <w:contextualSpacing/>
        <w:jc w:val="both"/>
        <w:rPr>
          <w:rFonts w:ascii="Cambria" w:hAnsi="Cambria"/>
          <w:bCs/>
        </w:rPr>
      </w:pPr>
      <w:bookmarkStart w:id="34" w:name="_Hlk98997245"/>
      <w:r w:rsidRPr="00A254F5">
        <w:rPr>
          <w:rFonts w:ascii="Cambria" w:hAnsi="Cambria"/>
          <w:bCs/>
        </w:rPr>
        <w:t xml:space="preserve">Podstawowe funkcje usługowe związane z obrotem portowo morskim: </w:t>
      </w:r>
    </w:p>
    <w:p w14:paraId="5DC3470D" w14:textId="4B5D144A" w:rsidR="00A254F5" w:rsidRPr="00A254F5" w:rsidRDefault="00A254F5" w:rsidP="00A254F5">
      <w:pPr>
        <w:numPr>
          <w:ilvl w:val="0"/>
          <w:numId w:val="2"/>
        </w:numPr>
        <w:spacing w:after="0" w:line="276" w:lineRule="auto"/>
        <w:ind w:left="360"/>
        <w:contextualSpacing/>
        <w:jc w:val="both"/>
        <w:rPr>
          <w:rFonts w:ascii="Cambria" w:hAnsi="Cambria"/>
          <w:bCs/>
        </w:rPr>
      </w:pPr>
      <w:r w:rsidRPr="00A254F5">
        <w:rPr>
          <w:rFonts w:ascii="Cambria" w:hAnsi="Cambria"/>
          <w:bCs/>
        </w:rPr>
        <w:t>obsługa transportu morskiego (statki kontenerowe, drobnicowe, ro-ro, samochodowe);</w:t>
      </w:r>
    </w:p>
    <w:bookmarkEnd w:id="33"/>
    <w:bookmarkEnd w:id="34"/>
    <w:p w14:paraId="2789AEDE" w14:textId="77777777" w:rsidR="00A254F5" w:rsidRPr="00A254F5" w:rsidRDefault="00A254F5" w:rsidP="00A254F5">
      <w:pPr>
        <w:numPr>
          <w:ilvl w:val="0"/>
          <w:numId w:val="2"/>
        </w:numPr>
        <w:spacing w:after="0" w:line="276" w:lineRule="auto"/>
        <w:ind w:left="360"/>
        <w:contextualSpacing/>
        <w:jc w:val="both"/>
        <w:rPr>
          <w:rFonts w:ascii="Cambria" w:hAnsi="Cambria"/>
          <w:bCs/>
        </w:rPr>
      </w:pPr>
      <w:r w:rsidRPr="00A254F5">
        <w:rPr>
          <w:rFonts w:ascii="Cambria" w:hAnsi="Cambria"/>
          <w:bCs/>
        </w:rPr>
        <w:t>obsługa transportu lądowego (wagony, samochody);</w:t>
      </w:r>
    </w:p>
    <w:p w14:paraId="51BC80EF" w14:textId="77777777" w:rsidR="00A254F5" w:rsidRPr="00A254F5" w:rsidRDefault="00A254F5" w:rsidP="00A254F5">
      <w:pPr>
        <w:numPr>
          <w:ilvl w:val="0"/>
          <w:numId w:val="2"/>
        </w:numPr>
        <w:spacing w:after="0" w:line="276" w:lineRule="auto"/>
        <w:ind w:left="360"/>
        <w:contextualSpacing/>
        <w:jc w:val="both"/>
        <w:rPr>
          <w:rFonts w:ascii="Cambria" w:hAnsi="Cambria"/>
          <w:bCs/>
          <w:i/>
        </w:rPr>
      </w:pPr>
      <w:r w:rsidRPr="00A254F5">
        <w:rPr>
          <w:rFonts w:ascii="Cambria" w:hAnsi="Cambria"/>
          <w:bCs/>
        </w:rPr>
        <w:t>przeładunek różnych typów kontenerów i drobnicy w relacjach lądowych i burtowych;</w:t>
      </w:r>
    </w:p>
    <w:p w14:paraId="47AB2079" w14:textId="77777777" w:rsidR="00A254F5" w:rsidRPr="00A254F5" w:rsidRDefault="00A254F5" w:rsidP="00A254F5">
      <w:pPr>
        <w:numPr>
          <w:ilvl w:val="0"/>
          <w:numId w:val="2"/>
        </w:numPr>
        <w:spacing w:after="0" w:line="276" w:lineRule="auto"/>
        <w:ind w:left="360"/>
        <w:contextualSpacing/>
        <w:jc w:val="both"/>
        <w:rPr>
          <w:rFonts w:ascii="Cambria" w:hAnsi="Cambria"/>
          <w:bCs/>
          <w:i/>
        </w:rPr>
      </w:pPr>
      <w:r w:rsidRPr="00A254F5">
        <w:rPr>
          <w:rFonts w:ascii="Cambria" w:hAnsi="Cambria"/>
          <w:bCs/>
        </w:rPr>
        <w:t>formowanie i rozformowanie kontenerów;</w:t>
      </w:r>
    </w:p>
    <w:p w14:paraId="0B099F06" w14:textId="2741116D" w:rsidR="00A254F5" w:rsidRPr="00B25C93" w:rsidRDefault="00A254F5" w:rsidP="00A254F5">
      <w:pPr>
        <w:numPr>
          <w:ilvl w:val="0"/>
          <w:numId w:val="2"/>
        </w:numPr>
        <w:spacing w:after="0" w:line="276" w:lineRule="auto"/>
        <w:ind w:left="360"/>
        <w:contextualSpacing/>
        <w:jc w:val="both"/>
        <w:rPr>
          <w:rFonts w:ascii="Cambria" w:hAnsi="Cambria"/>
          <w:bCs/>
          <w:i/>
        </w:rPr>
      </w:pPr>
      <w:r w:rsidRPr="00A254F5">
        <w:rPr>
          <w:rFonts w:ascii="Cambria" w:hAnsi="Cambria"/>
          <w:bCs/>
        </w:rPr>
        <w:t>składowanie ładunków (kontenerów, drobnicy, pojazdów);</w:t>
      </w:r>
    </w:p>
    <w:p w14:paraId="4F435CCD" w14:textId="3A25C9FC" w:rsidR="0033318B" w:rsidRPr="00A254F5" w:rsidRDefault="0033318B" w:rsidP="00B25C93">
      <w:pPr>
        <w:numPr>
          <w:ilvl w:val="0"/>
          <w:numId w:val="2"/>
        </w:numPr>
        <w:spacing w:after="0" w:line="276" w:lineRule="auto"/>
        <w:ind w:left="360"/>
        <w:contextualSpacing/>
        <w:jc w:val="both"/>
        <w:rPr>
          <w:rFonts w:ascii="Cambria" w:hAnsi="Cambria"/>
          <w:bCs/>
          <w:i/>
        </w:rPr>
      </w:pPr>
      <w:r w:rsidRPr="00B25C93">
        <w:rPr>
          <w:rFonts w:ascii="Times New Roman" w:hAnsi="Times New Roman" w:cs="Times New Roman"/>
          <w:color w:val="1A1919"/>
          <w:sz w:val="24"/>
          <w:szCs w:val="24"/>
          <w:shd w:val="clear" w:color="auto" w:fill="FFFFFF"/>
        </w:rPr>
        <w:t xml:space="preserve">przeładunek ładunków ponadgabarytowych, </w:t>
      </w:r>
    </w:p>
    <w:p w14:paraId="0B264D39" w14:textId="77777777" w:rsidR="00A254F5" w:rsidRPr="00A254F5" w:rsidRDefault="00A254F5" w:rsidP="00A254F5">
      <w:pPr>
        <w:numPr>
          <w:ilvl w:val="0"/>
          <w:numId w:val="2"/>
        </w:numPr>
        <w:spacing w:after="0" w:line="276" w:lineRule="auto"/>
        <w:ind w:left="360"/>
        <w:contextualSpacing/>
        <w:jc w:val="both"/>
        <w:rPr>
          <w:rFonts w:ascii="Cambria" w:hAnsi="Cambria"/>
          <w:bCs/>
          <w:i/>
        </w:rPr>
      </w:pPr>
      <w:r w:rsidRPr="00A254F5">
        <w:rPr>
          <w:rFonts w:ascii="Cambria" w:hAnsi="Cambria"/>
          <w:bCs/>
        </w:rPr>
        <w:t>prowadzenie składów celnych;</w:t>
      </w:r>
    </w:p>
    <w:p w14:paraId="576D4558" w14:textId="77777777" w:rsidR="00A254F5" w:rsidRPr="00A254F5" w:rsidRDefault="00A254F5" w:rsidP="00A254F5">
      <w:pPr>
        <w:numPr>
          <w:ilvl w:val="0"/>
          <w:numId w:val="2"/>
        </w:numPr>
        <w:spacing w:after="0" w:line="276" w:lineRule="auto"/>
        <w:ind w:left="360"/>
        <w:contextualSpacing/>
        <w:jc w:val="both"/>
        <w:rPr>
          <w:rFonts w:ascii="Cambria" w:hAnsi="Cambria"/>
          <w:bCs/>
          <w:i/>
        </w:rPr>
      </w:pPr>
      <w:r w:rsidRPr="00A254F5">
        <w:rPr>
          <w:rFonts w:ascii="Cambria" w:hAnsi="Cambria"/>
          <w:bCs/>
        </w:rPr>
        <w:t>drobne naprawy kontenerów;</w:t>
      </w:r>
    </w:p>
    <w:p w14:paraId="160A1F4E" w14:textId="35CA6A06" w:rsidR="00A254F5" w:rsidRPr="00001193" w:rsidRDefault="00A254F5" w:rsidP="00A254F5">
      <w:pPr>
        <w:numPr>
          <w:ilvl w:val="0"/>
          <w:numId w:val="26"/>
        </w:numPr>
        <w:spacing w:after="0" w:line="276" w:lineRule="auto"/>
        <w:contextualSpacing/>
        <w:jc w:val="both"/>
        <w:rPr>
          <w:rFonts w:ascii="Cambria" w:hAnsi="Cambria"/>
          <w:bCs/>
          <w:i/>
        </w:rPr>
      </w:pPr>
      <w:r w:rsidRPr="00A254F5">
        <w:rPr>
          <w:rFonts w:ascii="Cambria" w:hAnsi="Cambria"/>
          <w:bCs/>
        </w:rPr>
        <w:t>przewozy kontenerów i drobnicy.</w:t>
      </w:r>
    </w:p>
    <w:p w14:paraId="46C9BA81" w14:textId="77777777" w:rsidR="008F57E7" w:rsidRDefault="008F57E7" w:rsidP="00A254F5">
      <w:pPr>
        <w:spacing w:after="0" w:line="276" w:lineRule="auto"/>
        <w:contextualSpacing/>
        <w:jc w:val="both"/>
        <w:rPr>
          <w:rFonts w:ascii="Cambria" w:hAnsi="Cambria"/>
          <w:bCs/>
        </w:rPr>
      </w:pPr>
      <w:bookmarkStart w:id="35" w:name="_Hlk8998371"/>
    </w:p>
    <w:p w14:paraId="666FF4D5" w14:textId="7FD5C3E9" w:rsidR="00A254F5" w:rsidRPr="00A254F5" w:rsidRDefault="00A254F5" w:rsidP="00A254F5">
      <w:pPr>
        <w:spacing w:after="0" w:line="276" w:lineRule="auto"/>
        <w:contextualSpacing/>
        <w:jc w:val="both"/>
        <w:rPr>
          <w:rFonts w:ascii="Cambria" w:hAnsi="Cambria"/>
          <w:bCs/>
        </w:rPr>
      </w:pPr>
      <w:r w:rsidRPr="00A254F5">
        <w:rPr>
          <w:rFonts w:ascii="Cambria" w:hAnsi="Cambria"/>
          <w:bCs/>
        </w:rPr>
        <w:t xml:space="preserve">Od dzierżawcy oczekuje się dokonywania rocznych przeładunków kontenerów w relacjach burtowych na poziomie nie niższym niż 300.000 TEU. </w:t>
      </w:r>
      <w:bookmarkEnd w:id="35"/>
    </w:p>
    <w:p w14:paraId="70107906" w14:textId="77777777" w:rsidR="00A254F5" w:rsidRPr="00A254F5" w:rsidRDefault="00A254F5" w:rsidP="00A254F5">
      <w:pPr>
        <w:spacing w:after="0" w:line="276" w:lineRule="auto"/>
        <w:ind w:left="284"/>
        <w:contextualSpacing/>
        <w:jc w:val="both"/>
        <w:rPr>
          <w:rFonts w:ascii="Cambria" w:hAnsi="Cambria"/>
          <w:bCs/>
        </w:rPr>
      </w:pPr>
    </w:p>
    <w:p w14:paraId="42FFDFBA" w14:textId="77777777" w:rsidR="00A254F5" w:rsidRPr="00A254F5" w:rsidRDefault="00A254F5" w:rsidP="008D0F04">
      <w:pPr>
        <w:pStyle w:val="Nagwek2"/>
      </w:pPr>
      <w:bookmarkStart w:id="36" w:name="_Toc97554811"/>
      <w:r w:rsidRPr="00A254F5">
        <w:t>Czas trwania umowy dzierżawy  i warunki jej zawarcia</w:t>
      </w:r>
      <w:bookmarkEnd w:id="36"/>
    </w:p>
    <w:p w14:paraId="6D36C8D8" w14:textId="77777777" w:rsidR="00A254F5" w:rsidRPr="00A254F5" w:rsidRDefault="00A254F5" w:rsidP="00A254F5">
      <w:pPr>
        <w:spacing w:line="276" w:lineRule="auto"/>
        <w:contextualSpacing/>
        <w:jc w:val="both"/>
        <w:rPr>
          <w:rFonts w:ascii="Cambria" w:hAnsi="Cambria"/>
          <w:bCs/>
        </w:rPr>
      </w:pPr>
      <w:r w:rsidRPr="00A254F5">
        <w:rPr>
          <w:rFonts w:ascii="Cambria" w:hAnsi="Cambria"/>
        </w:rPr>
        <w:t xml:space="preserve">Wydzierżawiający </w:t>
      </w:r>
      <w:r w:rsidRPr="00A254F5">
        <w:rPr>
          <w:rFonts w:ascii="Cambria" w:hAnsi="Cambria"/>
          <w:bCs/>
        </w:rPr>
        <w:t xml:space="preserve">zakłada wydzierżawienie nieruchomości na czas oznaczony 30 lat. </w:t>
      </w:r>
    </w:p>
    <w:p w14:paraId="69C40459" w14:textId="2C9B4747" w:rsidR="00A254F5" w:rsidRPr="00A254F5" w:rsidRDefault="00A254F5" w:rsidP="00A254F5">
      <w:pPr>
        <w:numPr>
          <w:ilvl w:val="0"/>
          <w:numId w:val="33"/>
        </w:numPr>
        <w:spacing w:after="200" w:line="276" w:lineRule="auto"/>
        <w:contextualSpacing/>
        <w:jc w:val="both"/>
        <w:rPr>
          <w:rFonts w:ascii="Cambria" w:hAnsi="Cambria"/>
          <w:bCs/>
        </w:rPr>
      </w:pPr>
      <w:r w:rsidRPr="00A254F5">
        <w:rPr>
          <w:rFonts w:ascii="Cambria" w:hAnsi="Cambria"/>
          <w:bCs/>
        </w:rPr>
        <w:t>Z uwagi na czas trwania umowy (30 lat) wymagana będzie, zgodnie z art. 3 ust. 1 pkt 2 ustawy z dnia 20 grudnia 1996 r. o portach i przystaniach morskich (dalej „</w:t>
      </w:r>
      <w:proofErr w:type="spellStart"/>
      <w:r w:rsidRPr="00A254F5">
        <w:rPr>
          <w:rFonts w:ascii="Cambria" w:hAnsi="Cambria"/>
          <w:bCs/>
        </w:rPr>
        <w:t>u.p.p.m</w:t>
      </w:r>
      <w:proofErr w:type="spellEnd"/>
      <w:r w:rsidRPr="00A254F5">
        <w:rPr>
          <w:rFonts w:ascii="Cambria" w:hAnsi="Cambria"/>
          <w:bCs/>
        </w:rPr>
        <w:t>.”), zgoda ministra właściwego do spraw gospodarki morskiej.</w:t>
      </w:r>
    </w:p>
    <w:p w14:paraId="1FE7AA2B" w14:textId="28B0A559" w:rsidR="00A254F5" w:rsidRPr="00A254F5" w:rsidRDefault="00A254F5" w:rsidP="00A254F5">
      <w:pPr>
        <w:numPr>
          <w:ilvl w:val="0"/>
          <w:numId w:val="33"/>
        </w:numPr>
        <w:spacing w:after="200" w:line="276" w:lineRule="auto"/>
        <w:contextualSpacing/>
        <w:jc w:val="both"/>
        <w:rPr>
          <w:rFonts w:ascii="Cambria" w:hAnsi="Cambria"/>
          <w:bCs/>
        </w:rPr>
      </w:pPr>
      <w:r w:rsidRPr="00A254F5">
        <w:rPr>
          <w:rFonts w:ascii="Cambria" w:hAnsi="Cambria"/>
          <w:bCs/>
        </w:rPr>
        <w:t xml:space="preserve">Z uwagi na konieczność uzyskania zgody, o której mowa w pkt 1) powyżej, zgodnie z art. 3 ust. 4 </w:t>
      </w:r>
      <w:proofErr w:type="spellStart"/>
      <w:r w:rsidRPr="00A254F5">
        <w:rPr>
          <w:rFonts w:ascii="Cambria" w:hAnsi="Cambria"/>
          <w:bCs/>
        </w:rPr>
        <w:t>u.p.p.m</w:t>
      </w:r>
      <w:proofErr w:type="spellEnd"/>
      <w:r w:rsidRPr="00A254F5">
        <w:rPr>
          <w:rFonts w:ascii="Cambria" w:hAnsi="Cambria"/>
          <w:bCs/>
        </w:rPr>
        <w:t>. konieczne będzie uzyskanie opinii podmiotu zarządzającego portem, opini</w:t>
      </w:r>
      <w:r w:rsidR="00FF1080">
        <w:rPr>
          <w:rFonts w:ascii="Cambria" w:hAnsi="Cambria"/>
          <w:bCs/>
        </w:rPr>
        <w:t>i</w:t>
      </w:r>
      <w:r w:rsidRPr="00A254F5">
        <w:rPr>
          <w:rFonts w:ascii="Cambria" w:hAnsi="Cambria"/>
          <w:bCs/>
        </w:rPr>
        <w:t xml:space="preserve"> właściwego dyrektora urzędu morskiego oraz opini</w:t>
      </w:r>
      <w:r w:rsidR="00FF1080">
        <w:rPr>
          <w:rFonts w:ascii="Cambria" w:hAnsi="Cambria"/>
          <w:bCs/>
        </w:rPr>
        <w:t>i</w:t>
      </w:r>
      <w:r w:rsidRPr="00A254F5">
        <w:rPr>
          <w:rFonts w:ascii="Cambria" w:hAnsi="Cambria"/>
          <w:bCs/>
        </w:rPr>
        <w:t xml:space="preserve"> Ministra Obrony Narodowej. </w:t>
      </w:r>
    </w:p>
    <w:p w14:paraId="1577F350" w14:textId="45FD13AB" w:rsidR="00A254F5" w:rsidRPr="00A254F5" w:rsidRDefault="00A254F5" w:rsidP="00A254F5">
      <w:pPr>
        <w:numPr>
          <w:ilvl w:val="0"/>
          <w:numId w:val="33"/>
        </w:numPr>
        <w:spacing w:line="276" w:lineRule="auto"/>
        <w:contextualSpacing/>
        <w:jc w:val="both"/>
        <w:rPr>
          <w:rFonts w:ascii="Cambria" w:hAnsi="Cambria"/>
        </w:rPr>
      </w:pPr>
      <w:r w:rsidRPr="00A254F5">
        <w:rPr>
          <w:rFonts w:ascii="Cambria" w:hAnsi="Cambria"/>
          <w:bCs/>
        </w:rPr>
        <w:t xml:space="preserve">Z uwagi na wartość rynkową przedmiotu czynności prawnej (umowa dzierżawy) wymagane będą: (i) zgodnie z § 36 ust. 2 pkt 1 Statutu Spółki </w:t>
      </w:r>
      <w:r w:rsidRPr="00A254F5">
        <w:rPr>
          <w:rFonts w:ascii="Cambria" w:hAnsi="Cambria"/>
        </w:rPr>
        <w:t xml:space="preserve">Wydzierżawiającego </w:t>
      </w:r>
      <w:r w:rsidRPr="00A254F5">
        <w:rPr>
          <w:rFonts w:ascii="Cambria" w:hAnsi="Cambria"/>
          <w:bCs/>
        </w:rPr>
        <w:t xml:space="preserve">z dnia 13 lipca 2020 r. </w:t>
      </w:r>
      <w:r w:rsidR="00FF1080">
        <w:rPr>
          <w:rFonts w:ascii="Cambria" w:hAnsi="Cambria"/>
          <w:bCs/>
        </w:rPr>
        <w:t xml:space="preserve">- </w:t>
      </w:r>
      <w:r w:rsidRPr="00A254F5">
        <w:rPr>
          <w:rFonts w:ascii="Cambria" w:hAnsi="Cambria"/>
          <w:bCs/>
        </w:rPr>
        <w:t xml:space="preserve">zgoda Walnego Zgromadzenia; (ii) zgodnie z § 28 pkt 5 Statutu </w:t>
      </w:r>
      <w:r w:rsidR="00FF1080">
        <w:rPr>
          <w:rFonts w:ascii="Cambria" w:hAnsi="Cambria"/>
          <w:bCs/>
        </w:rPr>
        <w:t xml:space="preserve">- </w:t>
      </w:r>
      <w:r w:rsidRPr="00A254F5">
        <w:rPr>
          <w:rFonts w:ascii="Cambria" w:hAnsi="Cambria"/>
          <w:bCs/>
        </w:rPr>
        <w:t>opinia Rady Nadzorczej Wydzierżawiającego.</w:t>
      </w:r>
    </w:p>
    <w:p w14:paraId="5612E0AE" w14:textId="77777777" w:rsidR="00A254F5" w:rsidRPr="008D0F04" w:rsidRDefault="00A254F5" w:rsidP="008D0F04">
      <w:pPr>
        <w:pStyle w:val="Nagwek1"/>
      </w:pPr>
      <w:bookmarkStart w:id="37" w:name="_Toc97554812"/>
      <w:r w:rsidRPr="008D0F04">
        <w:t>POWIĄZANIE NIERUCHOMOŚCI Z PRZYLEGŁYMI TERENAMI INWESTYCYJNYMI WYDZIERŻAWIAJĄCEGO ORAZ SĄSIADUJĄCYM OBSZAREM DOLINY LOGISTYCZNEJ</w:t>
      </w:r>
      <w:bookmarkEnd w:id="37"/>
    </w:p>
    <w:p w14:paraId="2D425824" w14:textId="0F3A7E6F" w:rsidR="00A254F5" w:rsidRPr="00A254F5" w:rsidRDefault="00A254F5" w:rsidP="00A254F5">
      <w:pPr>
        <w:tabs>
          <w:tab w:val="left" w:pos="709"/>
        </w:tabs>
        <w:spacing w:after="0" w:line="276" w:lineRule="auto"/>
        <w:contextualSpacing/>
        <w:jc w:val="both"/>
        <w:rPr>
          <w:rFonts w:ascii="Cambria" w:hAnsi="Cambria"/>
          <w:bCs/>
        </w:rPr>
      </w:pPr>
      <w:r w:rsidRPr="00B13682">
        <w:rPr>
          <w:rFonts w:ascii="Cambria" w:hAnsi="Cambria"/>
        </w:rPr>
        <w:t xml:space="preserve">Do obszaru przedmiotowej nieruchomości przylegają </w:t>
      </w:r>
      <w:bookmarkStart w:id="38" w:name="_Hlk60991191"/>
      <w:r w:rsidRPr="00B13682">
        <w:rPr>
          <w:rFonts w:ascii="Cambria" w:hAnsi="Cambria"/>
        </w:rPr>
        <w:t xml:space="preserve">tereny o powierzchni </w:t>
      </w:r>
      <w:r w:rsidR="004D0B01" w:rsidRPr="00B13682">
        <w:rPr>
          <w:rFonts w:ascii="Cambria" w:hAnsi="Cambria"/>
        </w:rPr>
        <w:t>1</w:t>
      </w:r>
      <w:r w:rsidR="00B13682" w:rsidRPr="00B13682">
        <w:rPr>
          <w:rFonts w:ascii="Cambria" w:hAnsi="Cambria"/>
        </w:rPr>
        <w:t>55</w:t>
      </w:r>
      <w:r w:rsidRPr="00B13682">
        <w:rPr>
          <w:rFonts w:ascii="Cambria" w:hAnsi="Cambria"/>
        </w:rPr>
        <w:t>.</w:t>
      </w:r>
      <w:r w:rsidR="004D0B01" w:rsidRPr="00B13682">
        <w:rPr>
          <w:rFonts w:ascii="Cambria" w:hAnsi="Cambria"/>
        </w:rPr>
        <w:t>0</w:t>
      </w:r>
      <w:r w:rsidRPr="00B13682">
        <w:rPr>
          <w:rFonts w:ascii="Cambria" w:hAnsi="Cambria"/>
        </w:rPr>
        <w:t>00 m</w:t>
      </w:r>
      <w:r w:rsidRPr="00B13682">
        <w:rPr>
          <w:rFonts w:ascii="Cambria" w:hAnsi="Cambria" w:cstheme="minorHAnsi"/>
        </w:rPr>
        <w:t>²</w:t>
      </w:r>
      <w:bookmarkEnd w:id="38"/>
      <w:r w:rsidRPr="00B13682">
        <w:rPr>
          <w:rFonts w:ascii="Cambria" w:hAnsi="Cambria"/>
          <w:bCs/>
        </w:rPr>
        <w:t xml:space="preserve"> stanowi</w:t>
      </w:r>
      <w:r w:rsidR="00B13682" w:rsidRPr="00B13682">
        <w:rPr>
          <w:rFonts w:ascii="Cambria" w:hAnsi="Cambria"/>
          <w:bCs/>
        </w:rPr>
        <w:t xml:space="preserve">ące </w:t>
      </w:r>
      <w:r w:rsidRPr="00B13682">
        <w:rPr>
          <w:rFonts w:ascii="Cambria" w:hAnsi="Cambria"/>
          <w:bCs/>
        </w:rPr>
        <w:t xml:space="preserve">bezpośredni obszar rozwojowy Portu Gdynia. Aktualnie </w:t>
      </w:r>
      <w:r w:rsidRPr="00B13682">
        <w:rPr>
          <w:rFonts w:ascii="Cambria" w:hAnsi="Cambria" w:cs="Tahoma"/>
          <w:bCs/>
          <w:kern w:val="36"/>
        </w:rPr>
        <w:t xml:space="preserve">w ramach zadania inwestycyjnego "Budowa infrastruktury intermodalnej na terenie Centrum Logistycznego Portu Gdynia" </w:t>
      </w:r>
      <w:r w:rsidR="00B13682" w:rsidRPr="00B13682">
        <w:rPr>
          <w:rFonts w:ascii="Cambria" w:hAnsi="Cambria" w:cs="Tahoma"/>
          <w:bCs/>
          <w:kern w:val="36"/>
        </w:rPr>
        <w:t>na</w:t>
      </w:r>
      <w:r w:rsidR="00EE0820" w:rsidRPr="00B13682">
        <w:rPr>
          <w:rFonts w:ascii="Cambria" w:hAnsi="Cambria" w:cs="Tahoma"/>
          <w:bCs/>
          <w:kern w:val="36"/>
        </w:rPr>
        <w:t xml:space="preserve"> </w:t>
      </w:r>
      <w:r w:rsidR="00EE0820" w:rsidRPr="00B13682">
        <w:rPr>
          <w:rFonts w:ascii="Cambria" w:hAnsi="Cambria"/>
        </w:rPr>
        <w:t xml:space="preserve">powierzchni </w:t>
      </w:r>
      <w:r w:rsidR="00B13682" w:rsidRPr="00B13682">
        <w:rPr>
          <w:rFonts w:ascii="Cambria" w:hAnsi="Cambria"/>
        </w:rPr>
        <w:t>9</w:t>
      </w:r>
      <w:r w:rsidR="00EE0820" w:rsidRPr="00B13682">
        <w:rPr>
          <w:rFonts w:ascii="Cambria" w:hAnsi="Cambria"/>
        </w:rPr>
        <w:t>0.000 m</w:t>
      </w:r>
      <w:r w:rsidR="00EE0820" w:rsidRPr="00B13682">
        <w:rPr>
          <w:rFonts w:ascii="Cambria" w:hAnsi="Cambria" w:cstheme="minorHAnsi"/>
        </w:rPr>
        <w:t>²</w:t>
      </w:r>
      <w:r w:rsidR="00EE0820" w:rsidRPr="00B13682">
        <w:rPr>
          <w:rFonts w:ascii="Cambria" w:hAnsi="Cambria"/>
          <w:bCs/>
        </w:rPr>
        <w:t xml:space="preserve"> </w:t>
      </w:r>
      <w:r w:rsidRPr="00B13682">
        <w:rPr>
          <w:rFonts w:ascii="Cambria" w:hAnsi="Cambria" w:cs="Tahoma"/>
          <w:bCs/>
          <w:kern w:val="36"/>
        </w:rPr>
        <w:t>trwa budowa placów manewrowo-składowych.</w:t>
      </w:r>
      <w:r w:rsidR="00EE0820">
        <w:rPr>
          <w:rFonts w:ascii="Cambria" w:hAnsi="Cambria" w:cs="Tahoma"/>
          <w:bCs/>
          <w:kern w:val="36"/>
        </w:rPr>
        <w:t xml:space="preserve"> </w:t>
      </w:r>
    </w:p>
    <w:p w14:paraId="653C2A41" w14:textId="77777777" w:rsidR="00A254F5" w:rsidRPr="00A254F5" w:rsidRDefault="00A254F5" w:rsidP="00A254F5">
      <w:pPr>
        <w:tabs>
          <w:tab w:val="left" w:pos="709"/>
        </w:tabs>
        <w:spacing w:after="0" w:line="276" w:lineRule="auto"/>
        <w:contextualSpacing/>
        <w:jc w:val="both"/>
        <w:rPr>
          <w:rFonts w:ascii="Cambria" w:hAnsi="Cambria" w:cstheme="minorHAnsi"/>
          <w:bCs/>
        </w:rPr>
      </w:pPr>
      <w:r w:rsidRPr="00A254F5">
        <w:rPr>
          <w:rFonts w:ascii="Cambria" w:hAnsi="Cambria"/>
          <w:bCs/>
        </w:rPr>
        <w:t xml:space="preserve">W bezpośrednim sąsiedztwie nieruchomości funkcjonują magazyny wysokiego składowania </w:t>
      </w:r>
      <w:r w:rsidRPr="00A254F5">
        <w:rPr>
          <w:rFonts w:ascii="Cambria" w:hAnsi="Cambria"/>
          <w:bCs/>
        </w:rPr>
        <w:br/>
        <w:t>o powierzchniach: 17.712 m</w:t>
      </w:r>
      <w:r w:rsidRPr="00A254F5">
        <w:rPr>
          <w:rFonts w:ascii="Cambria" w:hAnsi="Cambria" w:cstheme="minorHAnsi"/>
          <w:bCs/>
        </w:rPr>
        <w:t>², 8.699,12 m</w:t>
      </w:r>
      <w:r w:rsidRPr="00A254F5">
        <w:rPr>
          <w:rFonts w:ascii="Cambria" w:hAnsi="Cambria" w:cstheme="minorHAnsi"/>
          <w:bCs/>
          <w:vertAlign w:val="superscript"/>
        </w:rPr>
        <w:t>2</w:t>
      </w:r>
      <w:r w:rsidRPr="00A254F5">
        <w:rPr>
          <w:rFonts w:ascii="Cambria" w:hAnsi="Cambria" w:cstheme="minorHAnsi"/>
          <w:bCs/>
        </w:rPr>
        <w:t xml:space="preserve"> i </w:t>
      </w:r>
      <w:r w:rsidRPr="00A254F5">
        <w:rPr>
          <w:rFonts w:ascii="Cambria" w:hAnsi="Cambria"/>
          <w:bCs/>
        </w:rPr>
        <w:t>11.286 m</w:t>
      </w:r>
      <w:r w:rsidRPr="00A254F5">
        <w:rPr>
          <w:rFonts w:ascii="Cambria" w:hAnsi="Cambria" w:cstheme="minorHAnsi"/>
          <w:bCs/>
        </w:rPr>
        <w:t>².</w:t>
      </w:r>
    </w:p>
    <w:p w14:paraId="502DDCE6" w14:textId="77777777" w:rsidR="00A254F5" w:rsidRPr="00A254F5" w:rsidRDefault="00A254F5" w:rsidP="00A254F5">
      <w:pPr>
        <w:tabs>
          <w:tab w:val="left" w:pos="709"/>
        </w:tabs>
        <w:spacing w:after="0" w:line="276" w:lineRule="auto"/>
        <w:contextualSpacing/>
        <w:jc w:val="both"/>
        <w:rPr>
          <w:rFonts w:ascii="Cambria" w:hAnsi="Cambria"/>
          <w:bCs/>
        </w:rPr>
      </w:pPr>
      <w:r w:rsidRPr="00A254F5">
        <w:rPr>
          <w:rFonts w:ascii="Cambria" w:hAnsi="Cambria"/>
          <w:bCs/>
        </w:rPr>
        <w:t xml:space="preserve">Dodatkowo w ramach terenów przylegających do nieruchomości zlokalizowane są tereny </w:t>
      </w:r>
      <w:r w:rsidRPr="00A254F5">
        <w:rPr>
          <w:rFonts w:ascii="Cambria" w:hAnsi="Cambria"/>
          <w:bCs/>
        </w:rPr>
        <w:br/>
        <w:t>o powierzchni ca. 30.000 m</w:t>
      </w:r>
      <w:r w:rsidRPr="00A254F5">
        <w:rPr>
          <w:rFonts w:ascii="Cambria" w:hAnsi="Cambria" w:cstheme="minorHAnsi"/>
          <w:bCs/>
        </w:rPr>
        <w:t>²</w:t>
      </w:r>
      <w:r w:rsidRPr="00A254F5">
        <w:rPr>
          <w:rFonts w:ascii="Cambria" w:hAnsi="Cambria"/>
          <w:bCs/>
        </w:rPr>
        <w:t xml:space="preserve"> z przeznaczeniem pod budowę kolejnych magazynów.</w:t>
      </w:r>
    </w:p>
    <w:p w14:paraId="0A8042DE" w14:textId="7E91BB10" w:rsidR="00A254F5" w:rsidRPr="00A254F5" w:rsidRDefault="00A254F5" w:rsidP="00A254F5">
      <w:pPr>
        <w:spacing w:line="276" w:lineRule="auto"/>
        <w:contextualSpacing/>
        <w:jc w:val="both"/>
        <w:rPr>
          <w:rFonts w:ascii="Cambria" w:hAnsi="Cambria"/>
        </w:rPr>
      </w:pPr>
      <w:r w:rsidRPr="00A254F5">
        <w:rPr>
          <w:rFonts w:ascii="Cambria" w:hAnsi="Cambria"/>
          <w:bCs/>
        </w:rPr>
        <w:lastRenderedPageBreak/>
        <w:t xml:space="preserve">Poza powyżej wskazanymi terenami inwestycyjnymi prowadzone są szeroko zakrojone działania </w:t>
      </w:r>
      <w:r w:rsidRPr="00A254F5">
        <w:rPr>
          <w:rFonts w:ascii="Cambria" w:hAnsi="Cambria"/>
        </w:rPr>
        <w:t xml:space="preserve">Wydzierżawiającego </w:t>
      </w:r>
      <w:r w:rsidRPr="00A254F5">
        <w:rPr>
          <w:rFonts w:ascii="Cambria" w:hAnsi="Cambria"/>
          <w:bCs/>
        </w:rPr>
        <w:t xml:space="preserve">z miastami: Gdynia, Rumia, Reda, Wejherowo oraz gminami Kosakowo </w:t>
      </w:r>
      <w:r w:rsidRPr="00A254F5">
        <w:rPr>
          <w:rFonts w:ascii="Cambria" w:hAnsi="Cambria"/>
          <w:bCs/>
        </w:rPr>
        <w:br/>
        <w:t xml:space="preserve">i Wejherowo dotyczące obszaru funkcjonowania „Doliny Logistycznej”. </w:t>
      </w:r>
      <w:bookmarkStart w:id="39" w:name="_Hlk79575450"/>
      <w:bookmarkStart w:id="40" w:name="_Hlk60991259"/>
      <w:r w:rsidRPr="00A254F5">
        <w:rPr>
          <w:rFonts w:ascii="Cambria" w:hAnsi="Cambria"/>
          <w:bCs/>
        </w:rPr>
        <w:t xml:space="preserve">Obszar „Doliny Logistycznej” </w:t>
      </w:r>
      <w:bookmarkEnd w:id="39"/>
      <w:r w:rsidRPr="00A254F5">
        <w:rPr>
          <w:rFonts w:ascii="Cambria" w:hAnsi="Cambria"/>
          <w:bCs/>
        </w:rPr>
        <w:t xml:space="preserve">wskazano na planach </w:t>
      </w:r>
      <w:r w:rsidRPr="008F57E7">
        <w:rPr>
          <w:rFonts w:ascii="Cambria" w:hAnsi="Cambria"/>
          <w:bCs/>
        </w:rPr>
        <w:t xml:space="preserve">stanowiących </w:t>
      </w:r>
      <w:r w:rsidR="00D449A3">
        <w:rPr>
          <w:rFonts w:ascii="Cambria" w:hAnsi="Cambria"/>
          <w:bCs/>
          <w:u w:val="single"/>
        </w:rPr>
        <w:t>Załącznik</w:t>
      </w:r>
      <w:r w:rsidR="00A97520" w:rsidRPr="008F57E7">
        <w:rPr>
          <w:rFonts w:ascii="Cambria" w:hAnsi="Cambria"/>
          <w:bCs/>
          <w:u w:val="single"/>
        </w:rPr>
        <w:t xml:space="preserve">i </w:t>
      </w:r>
      <w:r w:rsidRPr="008F57E7">
        <w:rPr>
          <w:rFonts w:ascii="Cambria" w:hAnsi="Cambria"/>
          <w:bCs/>
          <w:u w:val="single"/>
        </w:rPr>
        <w:t xml:space="preserve">nr </w:t>
      </w:r>
      <w:bookmarkEnd w:id="40"/>
      <w:r w:rsidR="007A7024">
        <w:rPr>
          <w:rFonts w:ascii="Cambria" w:hAnsi="Cambria"/>
          <w:bCs/>
          <w:u w:val="single"/>
        </w:rPr>
        <w:t>1</w:t>
      </w:r>
      <w:r w:rsidR="000D1B90" w:rsidRPr="008F57E7">
        <w:rPr>
          <w:rFonts w:ascii="Cambria" w:hAnsi="Cambria"/>
          <w:bCs/>
        </w:rPr>
        <w:t xml:space="preserve"> </w:t>
      </w:r>
      <w:r w:rsidR="000D1B90" w:rsidRPr="00A254F5">
        <w:rPr>
          <w:rFonts w:ascii="Cambria" w:hAnsi="Cambria"/>
          <w:bCs/>
        </w:rPr>
        <w:t xml:space="preserve"> </w:t>
      </w:r>
      <w:r w:rsidRPr="00A254F5">
        <w:rPr>
          <w:rFonts w:ascii="Cambria" w:hAnsi="Cambria"/>
          <w:bCs/>
        </w:rPr>
        <w:t>do Memorandum.</w:t>
      </w:r>
    </w:p>
    <w:p w14:paraId="4024AE12" w14:textId="77777777" w:rsidR="0052508B" w:rsidRDefault="00A254F5" w:rsidP="00A254F5">
      <w:pPr>
        <w:tabs>
          <w:tab w:val="left" w:pos="709"/>
        </w:tabs>
        <w:spacing w:after="0" w:line="276" w:lineRule="auto"/>
        <w:contextualSpacing/>
        <w:jc w:val="both"/>
        <w:rPr>
          <w:rFonts w:ascii="Cambria" w:hAnsi="Cambria"/>
          <w:bCs/>
        </w:rPr>
      </w:pPr>
      <w:r w:rsidRPr="00A254F5">
        <w:rPr>
          <w:rFonts w:ascii="Cambria" w:hAnsi="Cambria"/>
          <w:bCs/>
        </w:rPr>
        <w:t xml:space="preserve">W obszarze „Doliny Logistycznej” przewiduje się funkcjonowanie parkingu </w:t>
      </w:r>
      <w:r w:rsidR="0052508B">
        <w:rPr>
          <w:rFonts w:ascii="Cambria" w:hAnsi="Cambria"/>
          <w:bCs/>
        </w:rPr>
        <w:t>centralnego</w:t>
      </w:r>
      <w:r w:rsidRPr="00A254F5">
        <w:rPr>
          <w:rFonts w:ascii="Cambria" w:hAnsi="Cambria"/>
          <w:bCs/>
        </w:rPr>
        <w:t xml:space="preserve"> dla Portu Gdynia, sektora usług logistycznych, transportowych oraz produkcji przemysłowej.</w:t>
      </w:r>
      <w:r w:rsidR="0052508B">
        <w:rPr>
          <w:rFonts w:ascii="Cambria" w:hAnsi="Cambria"/>
          <w:bCs/>
        </w:rPr>
        <w:t xml:space="preserve"> </w:t>
      </w:r>
    </w:p>
    <w:p w14:paraId="7591F3EB" w14:textId="456F0B41" w:rsidR="00A254F5" w:rsidRPr="00A254F5" w:rsidRDefault="0052508B" w:rsidP="00A254F5">
      <w:pPr>
        <w:tabs>
          <w:tab w:val="left" w:pos="709"/>
        </w:tabs>
        <w:spacing w:after="0" w:line="276" w:lineRule="auto"/>
        <w:contextualSpacing/>
        <w:jc w:val="both"/>
        <w:rPr>
          <w:rFonts w:ascii="Cambria" w:hAnsi="Cambria"/>
          <w:bCs/>
        </w:rPr>
      </w:pPr>
      <w:r>
        <w:rPr>
          <w:rFonts w:ascii="Cambria" w:hAnsi="Cambria"/>
          <w:bCs/>
        </w:rPr>
        <w:t>P</w:t>
      </w:r>
      <w:r w:rsidRPr="0052508B">
        <w:rPr>
          <w:rFonts w:ascii="Cambria" w:hAnsi="Cambria"/>
          <w:bCs/>
        </w:rPr>
        <w:t>arking centraln</w:t>
      </w:r>
      <w:r>
        <w:rPr>
          <w:rFonts w:ascii="Cambria" w:hAnsi="Cambria"/>
          <w:bCs/>
        </w:rPr>
        <w:t>y</w:t>
      </w:r>
      <w:r w:rsidRPr="0052508B">
        <w:rPr>
          <w:rFonts w:ascii="Cambria" w:hAnsi="Cambria"/>
          <w:bCs/>
        </w:rPr>
        <w:t xml:space="preserve"> (etapowo dla 1000 pojazdów ciężarowych) </w:t>
      </w:r>
      <w:r>
        <w:rPr>
          <w:rFonts w:ascii="Cambria" w:hAnsi="Cambria"/>
          <w:bCs/>
        </w:rPr>
        <w:t xml:space="preserve">ma być zlokalizowany </w:t>
      </w:r>
      <w:r w:rsidRPr="0052508B">
        <w:rPr>
          <w:rFonts w:ascii="Cambria" w:hAnsi="Cambria"/>
          <w:bCs/>
        </w:rPr>
        <w:t xml:space="preserve">przy skrzyżowaniu Drogi Czerwonej i OPAT, dla zapewnienia sprawnej organizacji ruchu ładunków do terminali portowych. Parking </w:t>
      </w:r>
      <w:r>
        <w:rPr>
          <w:rFonts w:ascii="Cambria" w:hAnsi="Cambria"/>
          <w:bCs/>
        </w:rPr>
        <w:t>ma uzupełniać</w:t>
      </w:r>
      <w:r w:rsidRPr="0052508B">
        <w:rPr>
          <w:rFonts w:ascii="Cambria" w:hAnsi="Cambria"/>
          <w:bCs/>
        </w:rPr>
        <w:t xml:space="preserve"> zaplecz</w:t>
      </w:r>
      <w:r>
        <w:rPr>
          <w:rFonts w:ascii="Cambria" w:hAnsi="Cambria"/>
          <w:bCs/>
        </w:rPr>
        <w:t>e</w:t>
      </w:r>
      <w:r w:rsidRPr="0052508B">
        <w:rPr>
          <w:rFonts w:ascii="Cambria" w:hAnsi="Cambria"/>
          <w:bCs/>
        </w:rPr>
        <w:t xml:space="preserve"> usługowo ‐ socjalne dla kierowców obejmujące miejsca noclegowe i rekreacyjne, punkty gastronomiczne oraz zaplecze serwisowe dla pojazdów i stacje paliw. Parking będzie elementem systemu przewidzianego w projekcie Studium wykonalności wraz z dokumentacją techniczną inteligentnego systemu zarządzania ruchem samochodów ciężarowych w Porcie Gdynia, który prowadzony jest, ze wsparciem instrumentu „Łącząc Europę” CEF Transport 2018</w:t>
      </w:r>
      <w:r>
        <w:rPr>
          <w:rFonts w:ascii="Cambria" w:hAnsi="Cambria"/>
          <w:bCs/>
        </w:rPr>
        <w:t>.</w:t>
      </w:r>
    </w:p>
    <w:p w14:paraId="7B478431" w14:textId="77777777" w:rsidR="00A254F5" w:rsidRPr="00A254F5" w:rsidRDefault="00A254F5" w:rsidP="008F57E7">
      <w:pPr>
        <w:pStyle w:val="Nagwek1"/>
      </w:pPr>
      <w:bookmarkStart w:id="41" w:name="_Toc97554813"/>
      <w:bookmarkStart w:id="42" w:name="_Hlk57198166"/>
      <w:r w:rsidRPr="00A254F5">
        <w:t>INFORMACJA O PLANOWANEJ PRZEBUDOWIE NABRZEŻA HELSKIEGO ORAZ NABRZEŻA OKSYWSKIEGO</w:t>
      </w:r>
      <w:bookmarkEnd w:id="41"/>
    </w:p>
    <w:p w14:paraId="01A73587" w14:textId="6BAB383C" w:rsidR="00A254F5" w:rsidRPr="00A254F5" w:rsidRDefault="00A254F5" w:rsidP="00A254F5">
      <w:pPr>
        <w:spacing w:line="276" w:lineRule="auto"/>
        <w:contextualSpacing/>
        <w:jc w:val="both"/>
        <w:rPr>
          <w:rFonts w:ascii="Cambria" w:hAnsi="Cambria" w:cs="Times New Roman"/>
        </w:rPr>
      </w:pPr>
      <w:r w:rsidRPr="00A254F5">
        <w:rPr>
          <w:rFonts w:ascii="Cambria" w:hAnsi="Cambria" w:cs="Times New Roman"/>
        </w:rPr>
        <w:t xml:space="preserve">W ramach projektu „Pogłębianie toru </w:t>
      </w:r>
      <w:proofErr w:type="spellStart"/>
      <w:r w:rsidRPr="00A254F5">
        <w:rPr>
          <w:rFonts w:ascii="Cambria" w:hAnsi="Cambria" w:cs="Times New Roman"/>
        </w:rPr>
        <w:t>podejściowego</w:t>
      </w:r>
      <w:proofErr w:type="spellEnd"/>
      <w:r w:rsidRPr="00A254F5">
        <w:rPr>
          <w:rFonts w:ascii="Cambria" w:hAnsi="Cambria" w:cs="Times New Roman"/>
        </w:rPr>
        <w:t xml:space="preserve"> i akwenów wewnętrznych Portu Gdynia – etapy I </w:t>
      </w:r>
      <w:proofErr w:type="spellStart"/>
      <w:r w:rsidRPr="00A254F5">
        <w:rPr>
          <w:rFonts w:ascii="Cambria" w:hAnsi="Cambria" w:cs="Times New Roman"/>
        </w:rPr>
        <w:t>i</w:t>
      </w:r>
      <w:proofErr w:type="spellEnd"/>
      <w:r w:rsidRPr="00A254F5">
        <w:rPr>
          <w:rFonts w:ascii="Cambria" w:hAnsi="Cambria" w:cs="Times New Roman"/>
        </w:rPr>
        <w:t xml:space="preserve"> III oraz przebudowa nabrzeży w Porcie Gdynia – etap II i III”  Wydzierżawiający zamierza dokonać przebudowy nabrzeża Helskiego I oraz Nabrzeża Oksywskiego. Planowane w ramach inwestycji roboty budowlane wymagają okresowego wyłączenia części Nabrzeża Helskiego I oraz Nabrzeża Oksywskiego. Obecny plan realizacji inwestycji zakłada jej przeprowadzenie w dwóch etapach</w:t>
      </w:r>
      <w:r w:rsidR="003C4B0B">
        <w:rPr>
          <w:rFonts w:ascii="Cambria" w:hAnsi="Cambria" w:cs="Times New Roman"/>
        </w:rPr>
        <w:t>:</w:t>
      </w:r>
    </w:p>
    <w:p w14:paraId="0DA1C1FC" w14:textId="77777777" w:rsidR="00A254F5" w:rsidRPr="00A254F5" w:rsidRDefault="00A254F5" w:rsidP="00A254F5">
      <w:pPr>
        <w:numPr>
          <w:ilvl w:val="0"/>
          <w:numId w:val="30"/>
        </w:numPr>
        <w:spacing w:line="276" w:lineRule="auto"/>
        <w:contextualSpacing/>
        <w:jc w:val="both"/>
        <w:rPr>
          <w:rFonts w:ascii="Cambria" w:hAnsi="Cambria"/>
        </w:rPr>
      </w:pPr>
      <w:r w:rsidRPr="00A254F5">
        <w:rPr>
          <w:rFonts w:ascii="Cambria" w:hAnsi="Cambria"/>
        </w:rPr>
        <w:t xml:space="preserve">etap I - od 1 czerwca 2023 roku do 31 lipca 2024 roku; </w:t>
      </w:r>
    </w:p>
    <w:p w14:paraId="119BA08A" w14:textId="77777777" w:rsidR="00A254F5" w:rsidRPr="00A254F5" w:rsidRDefault="00A254F5" w:rsidP="00A254F5">
      <w:pPr>
        <w:numPr>
          <w:ilvl w:val="0"/>
          <w:numId w:val="30"/>
        </w:numPr>
        <w:spacing w:line="276" w:lineRule="auto"/>
        <w:contextualSpacing/>
        <w:jc w:val="both"/>
        <w:rPr>
          <w:rFonts w:ascii="Cambria" w:hAnsi="Cambria"/>
        </w:rPr>
      </w:pPr>
      <w:r w:rsidRPr="00A254F5">
        <w:rPr>
          <w:rFonts w:ascii="Cambria" w:hAnsi="Cambria"/>
        </w:rPr>
        <w:t>etap II  - od 1 sierpnia 2024 roku do 30 listopada 2025 roku.</w:t>
      </w:r>
    </w:p>
    <w:p w14:paraId="1A6A8642" w14:textId="5B4454A9" w:rsidR="00A254F5" w:rsidRPr="00A254F5" w:rsidRDefault="00A254F5" w:rsidP="00A254F5">
      <w:pPr>
        <w:spacing w:line="276" w:lineRule="auto"/>
        <w:contextualSpacing/>
        <w:jc w:val="both"/>
        <w:rPr>
          <w:rFonts w:ascii="Cambria" w:hAnsi="Cambria" w:cs="Times New Roman"/>
        </w:rPr>
      </w:pPr>
      <w:r w:rsidRPr="00A254F5">
        <w:rPr>
          <w:rFonts w:ascii="Cambria" w:hAnsi="Cambria" w:cs="Times New Roman"/>
        </w:rPr>
        <w:t>W okresie planowanej realizacji etapu I wyłączon</w:t>
      </w:r>
      <w:r w:rsidR="001763F7">
        <w:rPr>
          <w:rFonts w:ascii="Cambria" w:hAnsi="Cambria" w:cs="Times New Roman"/>
        </w:rPr>
        <w:t>a</w:t>
      </w:r>
      <w:r w:rsidRPr="00A254F5">
        <w:rPr>
          <w:rFonts w:ascii="Cambria" w:hAnsi="Cambria" w:cs="Times New Roman"/>
        </w:rPr>
        <w:t xml:space="preserve"> będzie </w:t>
      </w:r>
      <w:r w:rsidR="001763F7">
        <w:rPr>
          <w:rFonts w:ascii="Cambria" w:hAnsi="Cambria" w:cs="Times New Roman"/>
        </w:rPr>
        <w:t xml:space="preserve">część </w:t>
      </w:r>
      <w:r w:rsidRPr="00A254F5">
        <w:rPr>
          <w:rFonts w:ascii="Cambria" w:hAnsi="Cambria" w:cs="Times New Roman"/>
        </w:rPr>
        <w:t xml:space="preserve">Nabrzeża Helskiego I na </w:t>
      </w:r>
      <w:r w:rsidRPr="00D907BE">
        <w:rPr>
          <w:rFonts w:ascii="Cambria" w:hAnsi="Cambria" w:cs="Times New Roman"/>
        </w:rPr>
        <w:t xml:space="preserve">odcinku  </w:t>
      </w:r>
      <w:r w:rsidR="00D907BE">
        <w:rPr>
          <w:rFonts w:ascii="Cambria" w:hAnsi="Cambria" w:cs="Times New Roman"/>
        </w:rPr>
        <w:t xml:space="preserve">o </w:t>
      </w:r>
      <w:r w:rsidR="009D7627" w:rsidRPr="00D907BE">
        <w:rPr>
          <w:rFonts w:ascii="Cambria" w:hAnsi="Cambria" w:cs="Times New Roman"/>
        </w:rPr>
        <w:t>długości</w:t>
      </w:r>
      <w:r w:rsidR="009D7627">
        <w:rPr>
          <w:rFonts w:ascii="Cambria" w:hAnsi="Cambria" w:cs="Times New Roman"/>
        </w:rPr>
        <w:t xml:space="preserve"> </w:t>
      </w:r>
      <w:r w:rsidRPr="00A254F5">
        <w:rPr>
          <w:rFonts w:ascii="Cambria" w:hAnsi="Cambria" w:cs="Times New Roman"/>
        </w:rPr>
        <w:t>405,90 m.</w:t>
      </w:r>
    </w:p>
    <w:p w14:paraId="03AD4754" w14:textId="440257D7" w:rsidR="00A254F5" w:rsidRPr="00A254F5" w:rsidRDefault="00A254F5" w:rsidP="00A254F5">
      <w:pPr>
        <w:spacing w:line="276" w:lineRule="auto"/>
        <w:contextualSpacing/>
        <w:jc w:val="both"/>
        <w:rPr>
          <w:rFonts w:ascii="Cambria" w:hAnsi="Cambria" w:cs="Times New Roman"/>
        </w:rPr>
      </w:pPr>
      <w:r w:rsidRPr="00A254F5">
        <w:rPr>
          <w:rFonts w:ascii="Cambria" w:hAnsi="Cambria" w:cs="Times New Roman"/>
        </w:rPr>
        <w:t xml:space="preserve">W okresie planowanej realizacji etapu II wyłączony będzie </w:t>
      </w:r>
      <w:r w:rsidR="00D907BE">
        <w:rPr>
          <w:rFonts w:ascii="Cambria" w:hAnsi="Cambria" w:cs="Times New Roman"/>
        </w:rPr>
        <w:t>część</w:t>
      </w:r>
      <w:r w:rsidRPr="00A254F5">
        <w:rPr>
          <w:rFonts w:ascii="Cambria" w:hAnsi="Cambria" w:cs="Times New Roman"/>
        </w:rPr>
        <w:t xml:space="preserve"> Nabrzeża Helskiego I na </w:t>
      </w:r>
      <w:r w:rsidRPr="00D907BE">
        <w:rPr>
          <w:rFonts w:ascii="Cambria" w:hAnsi="Cambria" w:cs="Times New Roman"/>
        </w:rPr>
        <w:t xml:space="preserve">odcinku </w:t>
      </w:r>
      <w:r w:rsidR="00D907BE">
        <w:rPr>
          <w:rFonts w:ascii="Cambria" w:hAnsi="Cambria" w:cs="Times New Roman"/>
        </w:rPr>
        <w:t xml:space="preserve">o </w:t>
      </w:r>
      <w:r w:rsidR="009D7627">
        <w:rPr>
          <w:rFonts w:ascii="Cambria" w:hAnsi="Cambria" w:cs="Times New Roman"/>
        </w:rPr>
        <w:t xml:space="preserve">długości </w:t>
      </w:r>
      <w:r w:rsidRPr="00A254F5">
        <w:rPr>
          <w:rFonts w:ascii="Cambria" w:hAnsi="Cambria" w:cs="Times New Roman"/>
        </w:rPr>
        <w:t>395,25 m oraz Nabrzeża Oksywskiego na odcinku</w:t>
      </w:r>
      <w:r w:rsidR="00D907BE">
        <w:rPr>
          <w:rFonts w:ascii="Cambria" w:hAnsi="Cambria" w:cs="Times New Roman"/>
        </w:rPr>
        <w:t xml:space="preserve"> o długości</w:t>
      </w:r>
      <w:r w:rsidRPr="00A254F5">
        <w:rPr>
          <w:rFonts w:ascii="Cambria" w:hAnsi="Cambria" w:cs="Times New Roman"/>
        </w:rPr>
        <w:t xml:space="preserve"> 68,10 m. </w:t>
      </w:r>
    </w:p>
    <w:p w14:paraId="29962195" w14:textId="77777777" w:rsidR="00A254F5" w:rsidRPr="00A254F5" w:rsidRDefault="00A254F5" w:rsidP="008F57E7">
      <w:pPr>
        <w:pStyle w:val="Nagwek1"/>
      </w:pPr>
      <w:bookmarkStart w:id="43" w:name="_Toc97554814"/>
      <w:bookmarkEnd w:id="42"/>
      <w:r w:rsidRPr="00A254F5">
        <w:t>PLANOWANA BUDOWA PORTU ZEWNĘTRZNEGO</w:t>
      </w:r>
      <w:bookmarkEnd w:id="43"/>
    </w:p>
    <w:p w14:paraId="7F931037" w14:textId="77777777" w:rsidR="00A254F5" w:rsidRPr="00A254F5" w:rsidRDefault="00A254F5" w:rsidP="00A254F5">
      <w:pPr>
        <w:keepNext/>
        <w:keepLines/>
        <w:numPr>
          <w:ilvl w:val="0"/>
          <w:numId w:val="31"/>
        </w:numPr>
        <w:spacing w:after="0" w:line="360" w:lineRule="auto"/>
        <w:contextualSpacing/>
        <w:outlineLvl w:val="1"/>
        <w:rPr>
          <w:rFonts w:ascii="Cambria" w:eastAsiaTheme="majorEastAsia" w:hAnsi="Cambria" w:cstheme="majorBidi"/>
          <w:b/>
          <w:color w:val="2F5496" w:themeColor="accent1" w:themeShade="BF"/>
          <w:sz w:val="18"/>
          <w:szCs w:val="26"/>
        </w:rPr>
      </w:pPr>
      <w:bookmarkStart w:id="44" w:name="_Toc97554815"/>
      <w:r w:rsidRPr="00A254F5">
        <w:rPr>
          <w:rFonts w:ascii="Cambria" w:eastAsiaTheme="majorEastAsia" w:hAnsi="Cambria" w:cstheme="majorBidi"/>
          <w:b/>
          <w:color w:val="2F5496" w:themeColor="accent1" w:themeShade="BF"/>
          <w:sz w:val="18"/>
          <w:szCs w:val="26"/>
        </w:rPr>
        <w:t>Koncepcja Portu Zewnętrznego</w:t>
      </w:r>
      <w:bookmarkEnd w:id="44"/>
    </w:p>
    <w:p w14:paraId="47E20BEF" w14:textId="671CDEEA" w:rsidR="00A254F5" w:rsidRPr="00A254F5" w:rsidRDefault="00A254F5" w:rsidP="00A254F5">
      <w:pPr>
        <w:spacing w:line="276" w:lineRule="auto"/>
        <w:contextualSpacing/>
        <w:jc w:val="both"/>
        <w:rPr>
          <w:rFonts w:ascii="Cambria" w:hAnsi="Cambria"/>
        </w:rPr>
      </w:pPr>
      <w:r w:rsidRPr="00A254F5">
        <w:rPr>
          <w:rFonts w:ascii="Cambria" w:hAnsi="Cambria"/>
        </w:rPr>
        <w:t>Realizując zadania wynikające ze Strategii Rozwoju  Portu Gdynia Wydzierżawiający prowadzi prace nad projektem „Port Zewnętrzn</w:t>
      </w:r>
      <w:r w:rsidR="00E92B5B">
        <w:rPr>
          <w:rFonts w:ascii="Cambria" w:hAnsi="Cambria"/>
        </w:rPr>
        <w:t>y</w:t>
      </w:r>
      <w:r w:rsidRPr="00A254F5">
        <w:rPr>
          <w:rFonts w:ascii="Cambria" w:hAnsi="Cambria"/>
        </w:rPr>
        <w:t xml:space="preserve"> w Porcie Gdynia”. </w:t>
      </w:r>
    </w:p>
    <w:p w14:paraId="45F0B6B3" w14:textId="75D24E4D" w:rsidR="00A254F5" w:rsidRPr="00A254F5" w:rsidRDefault="00A254F5" w:rsidP="00A254F5">
      <w:pPr>
        <w:spacing w:after="0" w:line="276" w:lineRule="auto"/>
        <w:contextualSpacing/>
        <w:jc w:val="both"/>
        <w:rPr>
          <w:rFonts w:ascii="Cambria" w:hAnsi="Cambria"/>
        </w:rPr>
      </w:pPr>
      <w:r w:rsidRPr="00A254F5">
        <w:rPr>
          <w:rFonts w:ascii="Cambria" w:hAnsi="Cambria"/>
        </w:rPr>
        <w:t>Plan rozbudowy portu poza dotychczasowy Falochron Główny został zaakceptowany przez Ministerstwo Gospodarki Morskiej i Żeglugi Śródlądowej w roku 2017 i znajduje</w:t>
      </w:r>
      <w:r w:rsidR="00A602D9">
        <w:rPr>
          <w:rFonts w:ascii="Cambria" w:hAnsi="Cambria"/>
        </w:rPr>
        <w:t xml:space="preserve"> </w:t>
      </w:r>
      <w:r w:rsidRPr="00A254F5">
        <w:rPr>
          <w:rFonts w:ascii="Cambria" w:hAnsi="Cambria"/>
        </w:rPr>
        <w:t xml:space="preserve">się </w:t>
      </w:r>
      <w:r w:rsidRPr="00A254F5">
        <w:rPr>
          <w:rFonts w:ascii="Cambria" w:hAnsi="Cambria"/>
        </w:rPr>
        <w:br/>
        <w:t xml:space="preserve">w Programie Rozwoju Polskich Portów Morskich do roku 2030. </w:t>
      </w:r>
    </w:p>
    <w:p w14:paraId="3E9DD9ED" w14:textId="77777777" w:rsidR="00A254F5" w:rsidRPr="00A254F5" w:rsidRDefault="00A254F5" w:rsidP="00A254F5">
      <w:pPr>
        <w:spacing w:after="0" w:line="276" w:lineRule="auto"/>
        <w:contextualSpacing/>
        <w:jc w:val="both"/>
        <w:rPr>
          <w:rFonts w:ascii="Cambria" w:hAnsi="Cambria"/>
        </w:rPr>
      </w:pPr>
      <w:r w:rsidRPr="00A254F5">
        <w:rPr>
          <w:rFonts w:ascii="Cambria" w:hAnsi="Cambria"/>
        </w:rPr>
        <w:t xml:space="preserve">Koncepcja przewiduje usytuowanie Portu Zewnętrznego na wodach Zatoki Gdańskiej, </w:t>
      </w:r>
      <w:r w:rsidRPr="00A254F5">
        <w:rPr>
          <w:rFonts w:ascii="Cambria" w:hAnsi="Cambria"/>
        </w:rPr>
        <w:br/>
        <w:t xml:space="preserve">w rejonie głównego toru </w:t>
      </w:r>
      <w:proofErr w:type="spellStart"/>
      <w:r w:rsidRPr="00A254F5">
        <w:rPr>
          <w:rFonts w:ascii="Cambria" w:hAnsi="Cambria"/>
        </w:rPr>
        <w:t>podejściowego</w:t>
      </w:r>
      <w:proofErr w:type="spellEnd"/>
      <w:r w:rsidRPr="00A254F5">
        <w:rPr>
          <w:rFonts w:ascii="Cambria" w:hAnsi="Cambria"/>
        </w:rPr>
        <w:t xml:space="preserve"> prowadzącego do Portu Gdynia – </w:t>
      </w:r>
      <w:r w:rsidRPr="00A254F5">
        <w:rPr>
          <w:rFonts w:ascii="Cambria" w:hAnsi="Cambria"/>
        </w:rPr>
        <w:br/>
        <w:t xml:space="preserve">a w części lądowej -  w oparciu o nabrzeże Śląskie i Falochron Główny. </w:t>
      </w:r>
    </w:p>
    <w:p w14:paraId="48BE3E53" w14:textId="77777777" w:rsidR="00A254F5" w:rsidRPr="00A254F5" w:rsidRDefault="00A254F5" w:rsidP="00A254F5">
      <w:pPr>
        <w:spacing w:after="0" w:line="276" w:lineRule="auto"/>
        <w:contextualSpacing/>
        <w:jc w:val="both"/>
        <w:rPr>
          <w:rFonts w:ascii="Cambria" w:hAnsi="Cambria"/>
        </w:rPr>
      </w:pPr>
      <w:r w:rsidRPr="00A254F5">
        <w:rPr>
          <w:rFonts w:ascii="Cambria" w:hAnsi="Cambria"/>
        </w:rPr>
        <w:t xml:space="preserve">Zakres rzeczowy projektu obejmuje wybudowanie Portu Zewnętrznego z wodną i lądową infrastrukturą dostępową. Główną składową Portu Zewnętrznego ma być terminal kontenerowy o przewidywanej rocznej zdolności przeładunkowej na poziomie 2,5 mln TEU </w:t>
      </w:r>
      <w:r w:rsidRPr="00A254F5">
        <w:rPr>
          <w:rFonts w:ascii="Cambria" w:hAnsi="Cambria"/>
        </w:rPr>
        <w:br/>
        <w:t>i zakładanych parametrach:</w:t>
      </w:r>
    </w:p>
    <w:p w14:paraId="4569DF34" w14:textId="77777777" w:rsidR="00A254F5" w:rsidRPr="00A254F5" w:rsidRDefault="00A254F5" w:rsidP="00A254F5">
      <w:pPr>
        <w:numPr>
          <w:ilvl w:val="0"/>
          <w:numId w:val="8"/>
        </w:numPr>
        <w:spacing w:after="0" w:line="276" w:lineRule="auto"/>
        <w:contextualSpacing/>
        <w:jc w:val="both"/>
        <w:rPr>
          <w:rFonts w:ascii="Cambria" w:hAnsi="Cambria"/>
        </w:rPr>
      </w:pPr>
      <w:r w:rsidRPr="00A254F5">
        <w:rPr>
          <w:rFonts w:ascii="Cambria" w:hAnsi="Cambria"/>
        </w:rPr>
        <w:t>łączna powierzchnia użytkowa około 105 ha przeznaczona do obsługi zjednostkowanych produktów drobnicowych, produktów ponadgabarytowych oraz innych,</w:t>
      </w:r>
    </w:p>
    <w:p w14:paraId="09A49AB2" w14:textId="77777777" w:rsidR="00A254F5" w:rsidRPr="00A254F5" w:rsidRDefault="00A254F5" w:rsidP="00A254F5">
      <w:pPr>
        <w:numPr>
          <w:ilvl w:val="0"/>
          <w:numId w:val="8"/>
        </w:numPr>
        <w:spacing w:after="0" w:line="276" w:lineRule="auto"/>
        <w:contextualSpacing/>
        <w:jc w:val="both"/>
        <w:rPr>
          <w:rFonts w:ascii="Cambria" w:hAnsi="Cambria"/>
        </w:rPr>
      </w:pPr>
      <w:r w:rsidRPr="00A254F5">
        <w:rPr>
          <w:rFonts w:ascii="Cambria" w:hAnsi="Cambria"/>
        </w:rPr>
        <w:lastRenderedPageBreak/>
        <w:t xml:space="preserve">trzy stanowiska dla kontenerowców oceanicznych, </w:t>
      </w:r>
    </w:p>
    <w:p w14:paraId="0ACF591D" w14:textId="77777777" w:rsidR="00A254F5" w:rsidRPr="00A254F5" w:rsidRDefault="00A254F5" w:rsidP="00A254F5">
      <w:pPr>
        <w:numPr>
          <w:ilvl w:val="0"/>
          <w:numId w:val="8"/>
        </w:numPr>
        <w:spacing w:after="0" w:line="276" w:lineRule="auto"/>
        <w:contextualSpacing/>
        <w:jc w:val="both"/>
        <w:rPr>
          <w:rFonts w:ascii="Cambria" w:hAnsi="Cambria"/>
        </w:rPr>
      </w:pPr>
      <w:r w:rsidRPr="00A254F5">
        <w:rPr>
          <w:rFonts w:ascii="Cambria" w:hAnsi="Cambria"/>
        </w:rPr>
        <w:t>łączna długość linii cumowniczej z głębokością techniczną 17,0 metra około 1,9 km (nabrzeże kontenerowe),</w:t>
      </w:r>
    </w:p>
    <w:p w14:paraId="4F9A54B9" w14:textId="77777777" w:rsidR="00A254F5" w:rsidRPr="00A254F5" w:rsidRDefault="00A254F5" w:rsidP="00A254F5">
      <w:pPr>
        <w:numPr>
          <w:ilvl w:val="0"/>
          <w:numId w:val="8"/>
        </w:numPr>
        <w:spacing w:after="0" w:line="276" w:lineRule="auto"/>
        <w:contextualSpacing/>
        <w:jc w:val="both"/>
        <w:rPr>
          <w:rFonts w:ascii="Cambria" w:hAnsi="Cambria"/>
        </w:rPr>
      </w:pPr>
      <w:r w:rsidRPr="00A254F5">
        <w:rPr>
          <w:rFonts w:ascii="Cambria" w:hAnsi="Cambria"/>
        </w:rPr>
        <w:t>łączna długość linii cumowniczej z głębokością techniczną 14,0 metra około 0,45 km (nabrzeże kontenerowe – po zachodniej stronie pirsu),</w:t>
      </w:r>
    </w:p>
    <w:p w14:paraId="6EB116F8" w14:textId="77777777" w:rsidR="00A254F5" w:rsidRPr="00A254F5" w:rsidRDefault="00A254F5" w:rsidP="00A254F5">
      <w:pPr>
        <w:numPr>
          <w:ilvl w:val="0"/>
          <w:numId w:val="8"/>
        </w:numPr>
        <w:spacing w:after="0" w:line="276" w:lineRule="auto"/>
        <w:contextualSpacing/>
        <w:jc w:val="both"/>
        <w:rPr>
          <w:rFonts w:ascii="Cambria" w:hAnsi="Cambria"/>
        </w:rPr>
      </w:pPr>
      <w:r w:rsidRPr="00A254F5">
        <w:rPr>
          <w:rFonts w:ascii="Cambria" w:hAnsi="Cambria"/>
        </w:rPr>
        <w:t>łączna długość linii cumowniczej z głębokością techniczną 14,0 metra około 0,7 km (po wschodniej stronie pirsu),</w:t>
      </w:r>
    </w:p>
    <w:p w14:paraId="1ACB192A" w14:textId="77777777" w:rsidR="00A254F5" w:rsidRPr="00A254F5" w:rsidRDefault="00A254F5" w:rsidP="00A254F5">
      <w:pPr>
        <w:numPr>
          <w:ilvl w:val="0"/>
          <w:numId w:val="8"/>
        </w:numPr>
        <w:spacing w:after="0" w:line="276" w:lineRule="auto"/>
        <w:ind w:hanging="436"/>
        <w:contextualSpacing/>
        <w:jc w:val="both"/>
        <w:rPr>
          <w:rFonts w:ascii="Cambria" w:hAnsi="Cambria"/>
        </w:rPr>
      </w:pPr>
      <w:r w:rsidRPr="00A254F5">
        <w:rPr>
          <w:rFonts w:ascii="Cambria" w:hAnsi="Cambria"/>
        </w:rPr>
        <w:t>jedna północna obrotnica o średnicach 0,86 km z głębokością 20,0 m.</w:t>
      </w:r>
    </w:p>
    <w:p w14:paraId="7C91177A" w14:textId="67AF4350" w:rsidR="00A254F5" w:rsidRPr="00A254F5" w:rsidRDefault="00A254F5" w:rsidP="00A254F5">
      <w:pPr>
        <w:spacing w:after="0" w:line="276" w:lineRule="auto"/>
        <w:ind w:left="12" w:hanging="12"/>
        <w:contextualSpacing/>
        <w:jc w:val="both"/>
        <w:rPr>
          <w:rFonts w:ascii="Cambria" w:hAnsi="Cambria"/>
        </w:rPr>
      </w:pPr>
      <w:r w:rsidRPr="00A254F5">
        <w:rPr>
          <w:rFonts w:ascii="Cambria" w:hAnsi="Cambria"/>
        </w:rPr>
        <w:t xml:space="preserve">Przyjęto, że terminal może być wybudowany w trzech fazach. </w:t>
      </w:r>
      <w:r w:rsidR="007B0F0B">
        <w:rPr>
          <w:rFonts w:ascii="Cambria" w:hAnsi="Cambria"/>
        </w:rPr>
        <w:t xml:space="preserve"> Planowane rozpoczęcie budowy – I faza</w:t>
      </w:r>
      <w:r w:rsidRPr="00A254F5">
        <w:rPr>
          <w:rFonts w:ascii="Cambria" w:hAnsi="Cambria"/>
        </w:rPr>
        <w:t xml:space="preserve">  </w:t>
      </w:r>
      <w:r w:rsidR="001B62A1">
        <w:rPr>
          <w:rFonts w:ascii="Cambria" w:hAnsi="Cambria"/>
        </w:rPr>
        <w:br/>
      </w:r>
      <w:r w:rsidRPr="00A254F5">
        <w:rPr>
          <w:rFonts w:ascii="Cambria" w:hAnsi="Cambria"/>
        </w:rPr>
        <w:t>w 202</w:t>
      </w:r>
      <w:r w:rsidR="007B0F0B">
        <w:rPr>
          <w:rFonts w:ascii="Cambria" w:hAnsi="Cambria"/>
        </w:rPr>
        <w:t xml:space="preserve">6 </w:t>
      </w:r>
      <w:r w:rsidRPr="00A254F5">
        <w:rPr>
          <w:rFonts w:ascii="Cambria" w:hAnsi="Cambria"/>
        </w:rPr>
        <w:t xml:space="preserve"> roku  </w:t>
      </w:r>
      <w:r w:rsidR="00532CF1">
        <w:rPr>
          <w:rFonts w:ascii="Cambria" w:hAnsi="Cambria"/>
        </w:rPr>
        <w:t>i</w:t>
      </w:r>
      <w:r w:rsidR="007B0F0B">
        <w:rPr>
          <w:rFonts w:ascii="Cambria" w:hAnsi="Cambria"/>
        </w:rPr>
        <w:t xml:space="preserve"> zakończenie </w:t>
      </w:r>
      <w:r w:rsidR="00532CF1">
        <w:rPr>
          <w:rFonts w:ascii="Cambria" w:hAnsi="Cambria"/>
        </w:rPr>
        <w:t xml:space="preserve">I fazy w </w:t>
      </w:r>
      <w:r w:rsidRPr="00A254F5">
        <w:rPr>
          <w:rFonts w:ascii="Cambria" w:hAnsi="Cambria"/>
        </w:rPr>
        <w:t xml:space="preserve"> </w:t>
      </w:r>
      <w:r w:rsidR="00DC27A6">
        <w:rPr>
          <w:rFonts w:ascii="Cambria" w:hAnsi="Cambria"/>
        </w:rPr>
        <w:t xml:space="preserve">  2028/2029.</w:t>
      </w:r>
      <w:r w:rsidRPr="00A254F5">
        <w:rPr>
          <w:rFonts w:ascii="Cambria" w:hAnsi="Cambria"/>
        </w:rPr>
        <w:t xml:space="preserve">. Dalsza rozbudowa terminalu powiązana będzie </w:t>
      </w:r>
      <w:r w:rsidRPr="00A254F5">
        <w:rPr>
          <w:rFonts w:ascii="Cambria" w:hAnsi="Cambria"/>
        </w:rPr>
        <w:br/>
        <w:t xml:space="preserve">z osiągnięciem przeładunków w ramach danej fazy operacyjnej. </w:t>
      </w:r>
    </w:p>
    <w:p w14:paraId="653E9E80" w14:textId="77777777" w:rsidR="00A254F5" w:rsidRPr="00A254F5" w:rsidRDefault="00A254F5" w:rsidP="00A254F5">
      <w:pPr>
        <w:spacing w:after="0" w:line="276" w:lineRule="auto"/>
        <w:ind w:left="12"/>
        <w:contextualSpacing/>
        <w:jc w:val="both"/>
        <w:rPr>
          <w:rFonts w:ascii="Cambria" w:hAnsi="Cambria"/>
        </w:rPr>
      </w:pPr>
      <w:r w:rsidRPr="00A254F5">
        <w:rPr>
          <w:rFonts w:ascii="Cambria" w:hAnsi="Cambria"/>
        </w:rPr>
        <w:t xml:space="preserve">Przewiduje się, że projekt realizowany będzie  w formule partnerstwa publiczno-prywatnego, </w:t>
      </w:r>
      <w:r w:rsidRPr="00A254F5">
        <w:rPr>
          <w:rFonts w:ascii="Cambria" w:hAnsi="Cambria"/>
        </w:rPr>
        <w:br/>
        <w:t xml:space="preserve">w którym partner prywatny: </w:t>
      </w:r>
    </w:p>
    <w:p w14:paraId="2E538605" w14:textId="77777777" w:rsidR="00A254F5" w:rsidRPr="00A254F5" w:rsidRDefault="00A254F5" w:rsidP="00A254F5">
      <w:pPr>
        <w:numPr>
          <w:ilvl w:val="0"/>
          <w:numId w:val="7"/>
        </w:numPr>
        <w:spacing w:after="0" w:line="276" w:lineRule="auto"/>
        <w:contextualSpacing/>
        <w:jc w:val="both"/>
        <w:rPr>
          <w:rFonts w:ascii="Cambria" w:hAnsi="Cambria"/>
        </w:rPr>
      </w:pPr>
      <w:r w:rsidRPr="00A254F5">
        <w:rPr>
          <w:rFonts w:ascii="Cambria" w:hAnsi="Cambria"/>
        </w:rPr>
        <w:t>zaprojektuje i wybuduje infrastrukturę wchodzącą w zakres projektu PPP,</w:t>
      </w:r>
    </w:p>
    <w:p w14:paraId="55492869" w14:textId="369FF523" w:rsidR="00A254F5" w:rsidRPr="00A254F5" w:rsidRDefault="00A254F5" w:rsidP="00A254F5">
      <w:pPr>
        <w:numPr>
          <w:ilvl w:val="0"/>
          <w:numId w:val="7"/>
        </w:numPr>
        <w:spacing w:after="0" w:line="276" w:lineRule="auto"/>
        <w:contextualSpacing/>
        <w:jc w:val="both"/>
        <w:rPr>
          <w:rFonts w:ascii="Cambria" w:hAnsi="Cambria"/>
        </w:rPr>
      </w:pPr>
      <w:r w:rsidRPr="00A254F5">
        <w:rPr>
          <w:rFonts w:ascii="Cambria" w:hAnsi="Cambria"/>
        </w:rPr>
        <w:t>sfinansuje koszty projektowania, post</w:t>
      </w:r>
      <w:r w:rsidR="00D907BE">
        <w:rPr>
          <w:rFonts w:ascii="Cambria" w:hAnsi="Cambria"/>
        </w:rPr>
        <w:t>ę</w:t>
      </w:r>
      <w:r w:rsidRPr="00A254F5">
        <w:rPr>
          <w:rFonts w:ascii="Cambria" w:hAnsi="Cambria"/>
        </w:rPr>
        <w:t>powań administracyjnych i budowy,</w:t>
      </w:r>
    </w:p>
    <w:p w14:paraId="72A01FA1" w14:textId="77777777" w:rsidR="00A254F5" w:rsidRPr="00A254F5" w:rsidRDefault="00A254F5" w:rsidP="00A254F5">
      <w:pPr>
        <w:numPr>
          <w:ilvl w:val="0"/>
          <w:numId w:val="7"/>
        </w:numPr>
        <w:spacing w:after="0" w:line="276" w:lineRule="auto"/>
        <w:contextualSpacing/>
        <w:jc w:val="both"/>
        <w:rPr>
          <w:rFonts w:ascii="Cambria" w:hAnsi="Cambria"/>
        </w:rPr>
      </w:pPr>
      <w:r w:rsidRPr="00A254F5">
        <w:rPr>
          <w:rFonts w:ascii="Cambria" w:hAnsi="Cambria"/>
        </w:rPr>
        <w:t>będzie utrzymywał i eksploatował wytworzoną infrastrukturę.</w:t>
      </w:r>
    </w:p>
    <w:p w14:paraId="03EA5B61" w14:textId="77777777" w:rsidR="00A254F5" w:rsidRPr="00A254F5" w:rsidRDefault="00A254F5" w:rsidP="00A254F5">
      <w:pPr>
        <w:spacing w:after="0" w:line="276" w:lineRule="auto"/>
        <w:ind w:left="1440"/>
        <w:contextualSpacing/>
        <w:jc w:val="both"/>
        <w:rPr>
          <w:rFonts w:ascii="Cambria" w:hAnsi="Cambria"/>
        </w:rPr>
      </w:pPr>
    </w:p>
    <w:p w14:paraId="50C03D54" w14:textId="77777777" w:rsidR="00A254F5" w:rsidRPr="00A254F5" w:rsidRDefault="00A254F5" w:rsidP="00415C33">
      <w:pPr>
        <w:pStyle w:val="Nagwek2"/>
      </w:pPr>
      <w:bookmarkStart w:id="45" w:name="_Toc97554816"/>
      <w:r w:rsidRPr="00A254F5">
        <w:t>Wpływ budowy Portu Zewnętrznego na działalność terminalu kontenerowego</w:t>
      </w:r>
      <w:bookmarkEnd w:id="45"/>
    </w:p>
    <w:p w14:paraId="79FD95FB" w14:textId="77777777" w:rsidR="00A254F5" w:rsidRPr="00A254F5" w:rsidRDefault="00A254F5" w:rsidP="00A254F5">
      <w:pPr>
        <w:spacing w:line="276" w:lineRule="auto"/>
        <w:contextualSpacing/>
        <w:jc w:val="both"/>
        <w:rPr>
          <w:rFonts w:ascii="Cambria" w:hAnsi="Cambria"/>
        </w:rPr>
      </w:pPr>
      <w:r w:rsidRPr="00A254F5">
        <w:rPr>
          <w:rFonts w:ascii="Cambria" w:hAnsi="Cambria"/>
        </w:rPr>
        <w:t xml:space="preserve">Poprzedzający pandemię COVID - 19 trend wzrostowy ogólnoświatowej wymiany stymulował rozwój międzynarodowego transportu morskiego. Region Morza Bałtyckiego, w którym zlokalizowany jest Port Gdynia,  należy do obszarów o najbardziej intensywnym tempie rozwoju transportu morskiego. </w:t>
      </w:r>
    </w:p>
    <w:p w14:paraId="106FAF8E" w14:textId="77777777" w:rsidR="00A254F5" w:rsidRPr="00A254F5" w:rsidRDefault="00A254F5" w:rsidP="00A254F5">
      <w:pPr>
        <w:spacing w:line="276" w:lineRule="auto"/>
        <w:contextualSpacing/>
        <w:jc w:val="both"/>
        <w:rPr>
          <w:rFonts w:ascii="Cambria" w:hAnsi="Cambria"/>
        </w:rPr>
      </w:pPr>
      <w:r w:rsidRPr="00A254F5">
        <w:rPr>
          <w:rFonts w:ascii="Cambria" w:hAnsi="Cambria"/>
        </w:rPr>
        <w:t xml:space="preserve">Transport kontenerowy w regionie Morza Bałtyckiego opiera się na ruchu </w:t>
      </w:r>
      <w:proofErr w:type="spellStart"/>
      <w:r w:rsidRPr="00A254F5">
        <w:rPr>
          <w:rFonts w:ascii="Cambria" w:hAnsi="Cambria"/>
        </w:rPr>
        <w:t>feederowym</w:t>
      </w:r>
      <w:proofErr w:type="spellEnd"/>
      <w:r w:rsidRPr="00A254F5">
        <w:rPr>
          <w:rFonts w:ascii="Cambria" w:hAnsi="Cambria"/>
        </w:rPr>
        <w:t xml:space="preserve"> z portów Morza Północnego, żegludze wewnątrzbałtyckiej oraz na bezpośrednich relacjach transportowych z Chin. Takie relacje mogą być obsługiwane obecnie jedynie przez głębokowodny terminal w Gdańsku (DCT). Wybudowanie Portu Zewnętrznego umożliwi obsługę takich jednostek również w Porcie Gdynia.</w:t>
      </w:r>
    </w:p>
    <w:p w14:paraId="27AE8752" w14:textId="77777777" w:rsidR="00A254F5" w:rsidRPr="00A254F5" w:rsidRDefault="00A254F5" w:rsidP="00A254F5">
      <w:pPr>
        <w:spacing w:line="276" w:lineRule="auto"/>
        <w:contextualSpacing/>
        <w:jc w:val="both"/>
        <w:rPr>
          <w:rFonts w:ascii="Cambria" w:hAnsi="Cambria"/>
          <w:color w:val="000000" w:themeColor="text1"/>
        </w:rPr>
      </w:pPr>
      <w:r w:rsidRPr="00A254F5">
        <w:rPr>
          <w:rFonts w:ascii="Cambria" w:hAnsi="Cambria"/>
        </w:rPr>
        <w:t xml:space="preserve">Prognozowany w analizach </w:t>
      </w:r>
      <w:proofErr w:type="spellStart"/>
      <w:r w:rsidRPr="00A254F5">
        <w:rPr>
          <w:rFonts w:ascii="Cambria" w:hAnsi="Cambria"/>
          <w:color w:val="000000" w:themeColor="text1"/>
        </w:rPr>
        <w:t>Drewery</w:t>
      </w:r>
      <w:proofErr w:type="spellEnd"/>
      <w:r w:rsidRPr="00A254F5">
        <w:rPr>
          <w:rFonts w:ascii="Cambria" w:hAnsi="Cambria"/>
          <w:color w:val="000000" w:themeColor="text1"/>
        </w:rPr>
        <w:t xml:space="preserve"> </w:t>
      </w:r>
      <w:proofErr w:type="spellStart"/>
      <w:r w:rsidRPr="00A254F5">
        <w:rPr>
          <w:rFonts w:ascii="Cambria" w:hAnsi="Cambria"/>
          <w:color w:val="000000" w:themeColor="text1"/>
        </w:rPr>
        <w:t>Shipping</w:t>
      </w:r>
      <w:proofErr w:type="spellEnd"/>
      <w:r w:rsidRPr="00A254F5">
        <w:rPr>
          <w:rFonts w:ascii="Cambria" w:hAnsi="Cambria"/>
          <w:color w:val="000000" w:themeColor="text1"/>
        </w:rPr>
        <w:t xml:space="preserve"> globalny wzrost przeładunków kontenerów w portach morskich w okresie najbliższych pięciu lat wynosi 3% – 3,2% rocznie, przy czym wzrost w obszarze Morza Bałtyckiego ma przewyższać średni wzrost.</w:t>
      </w:r>
    </w:p>
    <w:p w14:paraId="6D8A191F" w14:textId="77777777" w:rsidR="00A254F5" w:rsidRPr="00A254F5" w:rsidRDefault="00A254F5" w:rsidP="00A254F5">
      <w:pPr>
        <w:spacing w:line="276" w:lineRule="auto"/>
        <w:contextualSpacing/>
        <w:jc w:val="both"/>
        <w:rPr>
          <w:rFonts w:ascii="Cambria" w:hAnsi="Cambria"/>
          <w:color w:val="000000" w:themeColor="text1"/>
        </w:rPr>
      </w:pPr>
      <w:r w:rsidRPr="00A254F5">
        <w:rPr>
          <w:rFonts w:ascii="Cambria" w:hAnsi="Cambria"/>
          <w:color w:val="000000" w:themeColor="text1"/>
        </w:rPr>
        <w:t xml:space="preserve">W oparciu o optymistyczne prognozy obrotów ładunkowych, wynikające z dynamiki działalności gospodarczej, można założyć, że ruch kontenerowy w Porcie Gdynia będzie obsługiwany </w:t>
      </w:r>
      <w:r w:rsidRPr="00A254F5">
        <w:rPr>
          <w:rFonts w:ascii="Cambria" w:hAnsi="Cambria"/>
          <w:color w:val="000000" w:themeColor="text1"/>
        </w:rPr>
        <w:br/>
        <w:t xml:space="preserve">i w Porcie Zewnętrznym i w obecnie funkcjonującym terminalu. </w:t>
      </w:r>
    </w:p>
    <w:p w14:paraId="65F2AD46" w14:textId="77777777" w:rsidR="00A254F5" w:rsidRPr="00A254F5" w:rsidRDefault="00A254F5" w:rsidP="00A254F5">
      <w:pPr>
        <w:spacing w:line="276" w:lineRule="auto"/>
        <w:contextualSpacing/>
        <w:jc w:val="both"/>
        <w:rPr>
          <w:rFonts w:ascii="Cambria" w:hAnsi="Cambria"/>
          <w:color w:val="000000" w:themeColor="text1"/>
        </w:rPr>
      </w:pPr>
      <w:r w:rsidRPr="00A254F5">
        <w:rPr>
          <w:rFonts w:ascii="Cambria" w:hAnsi="Cambria"/>
          <w:color w:val="000000" w:themeColor="text1"/>
        </w:rPr>
        <w:t>Potencjalne zmaterializowanie się scenariusza polegającego na  przejęciu części / całości obsługi ruchu kontenerowego przez operatora Portu Zewnętrznego wymaga wcześniejszego zaplanowania działań zapewniających efektywne wykorzystanie przedmiotu dzierżawy. Dlatego też na etapie postępowania dzierżawca zobowiązany będzie do przedstawienia planu działalności na wypadek ziszczenia się okoliczności, o których mowa w zdaniu poprzednim.</w:t>
      </w:r>
    </w:p>
    <w:p w14:paraId="1E01C109" w14:textId="1C056B60" w:rsidR="00DB5782" w:rsidRDefault="00DB5782"/>
    <w:p w14:paraId="395579C2" w14:textId="5F9680C0" w:rsidR="008D0F04" w:rsidRPr="008D0F04" w:rsidRDefault="00D449A3" w:rsidP="00A71044">
      <w:pPr>
        <w:pStyle w:val="Nagwek1"/>
      </w:pPr>
      <w:bookmarkStart w:id="46" w:name="_Toc97554817"/>
      <w:r>
        <w:t>ZAŁĄCZNIK</w:t>
      </w:r>
      <w:r w:rsidR="008D0F04" w:rsidRPr="008D0F04">
        <w:t>I</w:t>
      </w:r>
      <w:bookmarkEnd w:id="46"/>
    </w:p>
    <w:p w14:paraId="7A53F628" w14:textId="3CDE15E1" w:rsidR="00A71044" w:rsidRPr="00B13682" w:rsidRDefault="00A71044" w:rsidP="00B13682">
      <w:pPr>
        <w:pStyle w:val="Akapitzlist"/>
        <w:numPr>
          <w:ilvl w:val="0"/>
          <w:numId w:val="40"/>
        </w:numPr>
        <w:rPr>
          <w:rFonts w:ascii="Cambria" w:hAnsi="Cambria"/>
        </w:rPr>
      </w:pPr>
      <w:bookmarkStart w:id="47" w:name="_Hlk98997338"/>
      <w:r w:rsidRPr="00B13682">
        <w:rPr>
          <w:rFonts w:ascii="Cambria" w:hAnsi="Cambria"/>
        </w:rPr>
        <w:t>Obszar „Doliny Logistycznej”.</w:t>
      </w:r>
      <w:bookmarkEnd w:id="47"/>
    </w:p>
    <w:sectPr w:rsidR="00A71044" w:rsidRPr="00B13682" w:rsidSect="00083F47">
      <w:headerReference w:type="default" r:id="rId10"/>
      <w:footerReference w:type="default" r:id="rId11"/>
      <w:headerReference w:type="first" r:id="rId12"/>
      <w:pgSz w:w="11906" w:h="16838"/>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2B156" w14:textId="77777777" w:rsidR="00C60BB2" w:rsidRDefault="00C60BB2">
      <w:pPr>
        <w:spacing w:after="0" w:line="240" w:lineRule="auto"/>
      </w:pPr>
      <w:r>
        <w:separator/>
      </w:r>
    </w:p>
  </w:endnote>
  <w:endnote w:type="continuationSeparator" w:id="0">
    <w:p w14:paraId="3F0E8DEC" w14:textId="77777777" w:rsidR="00C60BB2" w:rsidRDefault="00C60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hAnsi="Cambria"/>
        <w:sz w:val="16"/>
        <w:szCs w:val="16"/>
      </w:rPr>
      <w:id w:val="99385515"/>
      <w:docPartObj>
        <w:docPartGallery w:val="Page Numbers (Bottom of Page)"/>
        <w:docPartUnique/>
      </w:docPartObj>
    </w:sdtPr>
    <w:sdtEndPr/>
    <w:sdtContent>
      <w:p w14:paraId="60F75AE8" w14:textId="77777777" w:rsidR="00A85950" w:rsidRPr="0059256C" w:rsidRDefault="00FF4935">
        <w:pPr>
          <w:jc w:val="right"/>
          <w:rPr>
            <w:rFonts w:ascii="Cambria" w:hAnsi="Cambria"/>
            <w:sz w:val="16"/>
            <w:szCs w:val="16"/>
          </w:rPr>
        </w:pPr>
        <w:r w:rsidRPr="0059256C">
          <w:rPr>
            <w:rFonts w:ascii="Cambria" w:hAnsi="Cambria"/>
            <w:sz w:val="16"/>
            <w:szCs w:val="16"/>
          </w:rPr>
          <w:t xml:space="preserve">Strona | </w:t>
        </w:r>
        <w:r w:rsidRPr="0059256C">
          <w:rPr>
            <w:rFonts w:ascii="Cambria" w:hAnsi="Cambria"/>
            <w:sz w:val="16"/>
            <w:szCs w:val="16"/>
          </w:rPr>
          <w:fldChar w:fldCharType="begin"/>
        </w:r>
        <w:r w:rsidRPr="0059256C">
          <w:rPr>
            <w:rFonts w:ascii="Cambria" w:hAnsi="Cambria"/>
            <w:sz w:val="16"/>
            <w:szCs w:val="16"/>
          </w:rPr>
          <w:instrText>PAGE   \* MERGEFORMAT</w:instrText>
        </w:r>
        <w:r w:rsidRPr="0059256C">
          <w:rPr>
            <w:rFonts w:ascii="Cambria" w:hAnsi="Cambria"/>
            <w:sz w:val="16"/>
            <w:szCs w:val="16"/>
          </w:rPr>
          <w:fldChar w:fldCharType="separate"/>
        </w:r>
        <w:r w:rsidRPr="0059256C">
          <w:rPr>
            <w:rFonts w:ascii="Cambria" w:hAnsi="Cambria"/>
            <w:sz w:val="16"/>
            <w:szCs w:val="16"/>
          </w:rPr>
          <w:t>2</w:t>
        </w:r>
        <w:r w:rsidRPr="0059256C">
          <w:rPr>
            <w:rFonts w:ascii="Cambria" w:hAnsi="Cambria"/>
            <w:sz w:val="16"/>
            <w:szCs w:val="16"/>
          </w:rPr>
          <w:fldChar w:fldCharType="end"/>
        </w:r>
        <w:r w:rsidRPr="0059256C">
          <w:rPr>
            <w:rFonts w:ascii="Cambria" w:hAnsi="Cambria"/>
            <w:sz w:val="16"/>
            <w:szCs w:val="16"/>
          </w:rPr>
          <w:t xml:space="preserve"> </w:t>
        </w:r>
      </w:p>
    </w:sdtContent>
  </w:sdt>
  <w:p w14:paraId="0C67560B" w14:textId="77777777" w:rsidR="00A85950" w:rsidRPr="0059256C" w:rsidRDefault="00C60BB2">
    <w:pPr>
      <w:rPr>
        <w:rFonts w:ascii="Cambria" w:hAnsi="Cambr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9B8FD" w14:textId="77777777" w:rsidR="00C60BB2" w:rsidRDefault="00C60BB2">
      <w:pPr>
        <w:spacing w:after="0" w:line="240" w:lineRule="auto"/>
      </w:pPr>
      <w:r>
        <w:separator/>
      </w:r>
    </w:p>
  </w:footnote>
  <w:footnote w:type="continuationSeparator" w:id="0">
    <w:p w14:paraId="4FB74B01" w14:textId="77777777" w:rsidR="00C60BB2" w:rsidRDefault="00C60B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98A5C" w14:textId="6CA3A75D" w:rsidR="007B560E" w:rsidRPr="007B560E" w:rsidRDefault="007B560E">
    <w:pPr>
      <w:pStyle w:val="Nagwek"/>
      <w:rPr>
        <w:rFonts w:ascii="Candara" w:hAnsi="Candara"/>
        <w:color w:val="FF0000"/>
        <w:sz w:val="18"/>
        <w:szCs w:val="18"/>
      </w:rPr>
    </w:pPr>
    <w:r w:rsidRPr="007B560E">
      <w:rPr>
        <w:rFonts w:ascii="Candara" w:hAnsi="Candara"/>
        <w:color w:val="FF0000"/>
        <w:sz w:val="18"/>
        <w:szCs w:val="18"/>
      </w:rPr>
      <w:t>MI_</w:t>
    </w:r>
    <w:r w:rsidR="00D449A3">
      <w:rPr>
        <w:rFonts w:ascii="Candara" w:hAnsi="Candara"/>
        <w:color w:val="FF0000"/>
        <w:sz w:val="18"/>
        <w:szCs w:val="18"/>
      </w:rPr>
      <w:t>2</w:t>
    </w:r>
    <w:r w:rsidR="001B62A1">
      <w:rPr>
        <w:rFonts w:ascii="Candara" w:hAnsi="Candara"/>
        <w:color w:val="FF0000"/>
        <w:sz w:val="18"/>
        <w:szCs w:val="18"/>
      </w:rPr>
      <w:t>4</w:t>
    </w:r>
    <w:r w:rsidRPr="007B560E">
      <w:rPr>
        <w:rFonts w:ascii="Candara" w:hAnsi="Candara"/>
        <w:color w:val="FF0000"/>
        <w:sz w:val="18"/>
        <w:szCs w:val="18"/>
      </w:rPr>
      <w:t>_03_2022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0594" w14:textId="77777777" w:rsidR="00A85950" w:rsidRDefault="00FF4935" w:rsidP="007B0523">
    <w:pPr>
      <w:jc w:val="right"/>
    </w:pPr>
    <w:r>
      <w:rPr>
        <w:rFonts w:ascii="Cambria" w:hAnsi="Cambria"/>
        <w:noProof/>
      </w:rPr>
      <w:drawing>
        <wp:inline distT="0" distB="0" distL="0" distR="0" wp14:anchorId="63788B50" wp14:editId="2285577A">
          <wp:extent cx="676910" cy="975360"/>
          <wp:effectExtent l="0" t="0" r="889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975360"/>
                  </a:xfrm>
                  <a:prstGeom prst="rect">
                    <a:avLst/>
                  </a:prstGeom>
                  <a:noFill/>
                </pic:spPr>
              </pic:pic>
            </a:graphicData>
          </a:graphic>
        </wp:inline>
      </w:drawing>
    </w:r>
  </w:p>
  <w:p w14:paraId="4CE3C439" w14:textId="77777777" w:rsidR="00A85950" w:rsidRDefault="00C60B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58B098"/>
    <w:lvl w:ilvl="0">
      <w:start w:val="1"/>
      <w:numFmt w:val="decimal"/>
      <w:pStyle w:val="Listanumerowana5"/>
      <w:lvlText w:val="%1."/>
      <w:lvlJc w:val="left"/>
      <w:pPr>
        <w:tabs>
          <w:tab w:val="num" w:pos="1492"/>
        </w:tabs>
        <w:ind w:left="1492" w:hanging="360"/>
      </w:pPr>
    </w:lvl>
  </w:abstractNum>
  <w:abstractNum w:abstractNumId="1" w15:restartNumberingAfterBreak="0">
    <w:nsid w:val="FFFFFF7F"/>
    <w:multiLevelType w:val="singleLevel"/>
    <w:tmpl w:val="CB6A57BC"/>
    <w:lvl w:ilvl="0">
      <w:start w:val="1"/>
      <w:numFmt w:val="decimal"/>
      <w:pStyle w:val="Listanumerowana2"/>
      <w:lvlText w:val="%1."/>
      <w:lvlJc w:val="left"/>
      <w:pPr>
        <w:tabs>
          <w:tab w:val="num" w:pos="643"/>
        </w:tabs>
        <w:ind w:left="643" w:hanging="360"/>
      </w:pPr>
    </w:lvl>
  </w:abstractNum>
  <w:abstractNum w:abstractNumId="2" w15:restartNumberingAfterBreak="0">
    <w:nsid w:val="FFFFFF80"/>
    <w:multiLevelType w:val="singleLevel"/>
    <w:tmpl w:val="6868F6BE"/>
    <w:lvl w:ilvl="0">
      <w:start w:val="1"/>
      <w:numFmt w:val="bullet"/>
      <w:pStyle w:val="Listapunktowana5"/>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B65EEC62"/>
    <w:lvl w:ilvl="0">
      <w:start w:val="1"/>
      <w:numFmt w:val="decimal"/>
      <w:pStyle w:val="Listanumerowana"/>
      <w:lvlText w:val="%1."/>
      <w:lvlJc w:val="left"/>
      <w:pPr>
        <w:tabs>
          <w:tab w:val="num" w:pos="360"/>
        </w:tabs>
        <w:ind w:left="360" w:hanging="360"/>
      </w:pPr>
    </w:lvl>
  </w:abstractNum>
  <w:abstractNum w:abstractNumId="4" w15:restartNumberingAfterBreak="0">
    <w:nsid w:val="FFFFFF89"/>
    <w:multiLevelType w:val="singleLevel"/>
    <w:tmpl w:val="E0F00E20"/>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1EA0D74"/>
    <w:multiLevelType w:val="hybridMultilevel"/>
    <w:tmpl w:val="95184C0E"/>
    <w:lvl w:ilvl="0" w:tplc="FACC038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23E3B08"/>
    <w:multiLevelType w:val="hybridMultilevel"/>
    <w:tmpl w:val="AFFA9FDC"/>
    <w:lvl w:ilvl="0" w:tplc="8CAABA8C">
      <w:start w:val="1"/>
      <w:numFmt w:val="upperRoman"/>
      <w:pStyle w:val="Nagwek1"/>
      <w:lvlText w:val="%1."/>
      <w:lvlJc w:val="left"/>
      <w:pPr>
        <w:ind w:left="720" w:hanging="360"/>
      </w:pPr>
      <w:rPr>
        <w:rFonts w:ascii="Cambria" w:hAnsi="Cambria" w:hint="default"/>
        <w:b/>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2B91BE2"/>
    <w:multiLevelType w:val="multilevel"/>
    <w:tmpl w:val="CFA0BB64"/>
    <w:lvl w:ilvl="0">
      <w:start w:val="1"/>
      <w:numFmt w:val="decimal"/>
      <w:lvlText w:val="%1."/>
      <w:lvlJc w:val="left"/>
      <w:pPr>
        <w:ind w:left="360" w:hanging="360"/>
      </w:pPr>
      <w:rPr>
        <w:rFonts w:ascii="Times New Roman" w:hAnsi="Times New Roman" w:cs="Times New Roman" w:hint="default"/>
        <w:i w:val="0"/>
        <w:iCs w:val="0"/>
        <w:sz w:val="24"/>
        <w:szCs w:val="24"/>
      </w:rPr>
    </w:lvl>
    <w:lvl w:ilvl="1">
      <w:start w:val="1"/>
      <w:numFmt w:val="decimal"/>
      <w:lvlText w:val="%2)"/>
      <w:lvlJc w:val="left"/>
      <w:pPr>
        <w:ind w:left="1021" w:hanging="624"/>
      </w:pPr>
      <w:rPr>
        <w:rFonts w:ascii="Times New Roman" w:hAnsi="Times New Roman" w:cs="Times New Roman" w:hint="default"/>
        <w:i w:val="0"/>
        <w:iCs w:val="0"/>
        <w:sz w:val="24"/>
        <w:szCs w:val="24"/>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91E7654"/>
    <w:multiLevelType w:val="hybridMultilevel"/>
    <w:tmpl w:val="A0323DF0"/>
    <w:lvl w:ilvl="0" w:tplc="207239B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1B16DC5"/>
    <w:multiLevelType w:val="hybridMultilevel"/>
    <w:tmpl w:val="F9ACFA62"/>
    <w:lvl w:ilvl="0" w:tplc="FACC038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8AE6DAE"/>
    <w:multiLevelType w:val="hybridMultilevel"/>
    <w:tmpl w:val="136EE970"/>
    <w:lvl w:ilvl="0" w:tplc="FACC0384">
      <w:start w:val="1"/>
      <w:numFmt w:val="bullet"/>
      <w:lvlText w:val=""/>
      <w:lvlJc w:val="left"/>
      <w:pPr>
        <w:ind w:left="372" w:hanging="360"/>
      </w:pPr>
      <w:rPr>
        <w:rFonts w:ascii="Symbol" w:hAnsi="Symbol" w:hint="default"/>
      </w:rPr>
    </w:lvl>
    <w:lvl w:ilvl="1" w:tplc="04150003" w:tentative="1">
      <w:start w:val="1"/>
      <w:numFmt w:val="bullet"/>
      <w:lvlText w:val="o"/>
      <w:lvlJc w:val="left"/>
      <w:pPr>
        <w:ind w:left="1092" w:hanging="360"/>
      </w:pPr>
      <w:rPr>
        <w:rFonts w:ascii="Courier New" w:hAnsi="Courier New" w:cs="Courier New" w:hint="default"/>
      </w:rPr>
    </w:lvl>
    <w:lvl w:ilvl="2" w:tplc="04150005" w:tentative="1">
      <w:start w:val="1"/>
      <w:numFmt w:val="bullet"/>
      <w:lvlText w:val=""/>
      <w:lvlJc w:val="left"/>
      <w:pPr>
        <w:ind w:left="1812" w:hanging="360"/>
      </w:pPr>
      <w:rPr>
        <w:rFonts w:ascii="Wingdings" w:hAnsi="Wingdings" w:hint="default"/>
      </w:rPr>
    </w:lvl>
    <w:lvl w:ilvl="3" w:tplc="04150001" w:tentative="1">
      <w:start w:val="1"/>
      <w:numFmt w:val="bullet"/>
      <w:lvlText w:val=""/>
      <w:lvlJc w:val="left"/>
      <w:pPr>
        <w:ind w:left="2532" w:hanging="360"/>
      </w:pPr>
      <w:rPr>
        <w:rFonts w:ascii="Symbol" w:hAnsi="Symbol" w:hint="default"/>
      </w:rPr>
    </w:lvl>
    <w:lvl w:ilvl="4" w:tplc="04150003" w:tentative="1">
      <w:start w:val="1"/>
      <w:numFmt w:val="bullet"/>
      <w:lvlText w:val="o"/>
      <w:lvlJc w:val="left"/>
      <w:pPr>
        <w:ind w:left="3252" w:hanging="360"/>
      </w:pPr>
      <w:rPr>
        <w:rFonts w:ascii="Courier New" w:hAnsi="Courier New" w:cs="Courier New" w:hint="default"/>
      </w:rPr>
    </w:lvl>
    <w:lvl w:ilvl="5" w:tplc="04150005" w:tentative="1">
      <w:start w:val="1"/>
      <w:numFmt w:val="bullet"/>
      <w:lvlText w:val=""/>
      <w:lvlJc w:val="left"/>
      <w:pPr>
        <w:ind w:left="3972" w:hanging="360"/>
      </w:pPr>
      <w:rPr>
        <w:rFonts w:ascii="Wingdings" w:hAnsi="Wingdings" w:hint="default"/>
      </w:rPr>
    </w:lvl>
    <w:lvl w:ilvl="6" w:tplc="04150001" w:tentative="1">
      <w:start w:val="1"/>
      <w:numFmt w:val="bullet"/>
      <w:lvlText w:val=""/>
      <w:lvlJc w:val="left"/>
      <w:pPr>
        <w:ind w:left="4692" w:hanging="360"/>
      </w:pPr>
      <w:rPr>
        <w:rFonts w:ascii="Symbol" w:hAnsi="Symbol" w:hint="default"/>
      </w:rPr>
    </w:lvl>
    <w:lvl w:ilvl="7" w:tplc="04150003" w:tentative="1">
      <w:start w:val="1"/>
      <w:numFmt w:val="bullet"/>
      <w:lvlText w:val="o"/>
      <w:lvlJc w:val="left"/>
      <w:pPr>
        <w:ind w:left="5412" w:hanging="360"/>
      </w:pPr>
      <w:rPr>
        <w:rFonts w:ascii="Courier New" w:hAnsi="Courier New" w:cs="Courier New" w:hint="default"/>
      </w:rPr>
    </w:lvl>
    <w:lvl w:ilvl="8" w:tplc="04150005" w:tentative="1">
      <w:start w:val="1"/>
      <w:numFmt w:val="bullet"/>
      <w:lvlText w:val=""/>
      <w:lvlJc w:val="left"/>
      <w:pPr>
        <w:ind w:left="6132" w:hanging="360"/>
      </w:pPr>
      <w:rPr>
        <w:rFonts w:ascii="Wingdings" w:hAnsi="Wingdings" w:hint="default"/>
      </w:rPr>
    </w:lvl>
  </w:abstractNum>
  <w:abstractNum w:abstractNumId="11" w15:restartNumberingAfterBreak="0">
    <w:nsid w:val="1A695AE0"/>
    <w:multiLevelType w:val="hybridMultilevel"/>
    <w:tmpl w:val="2138BDD0"/>
    <w:lvl w:ilvl="0" w:tplc="FACC0384">
      <w:start w:val="1"/>
      <w:numFmt w:val="bullet"/>
      <w:lvlText w:val=""/>
      <w:lvlJc w:val="left"/>
      <w:pPr>
        <w:ind w:left="448" w:hanging="360"/>
      </w:pPr>
      <w:rPr>
        <w:rFonts w:ascii="Symbol" w:hAnsi="Symbol" w:hint="default"/>
      </w:rPr>
    </w:lvl>
    <w:lvl w:ilvl="1" w:tplc="04150003" w:tentative="1">
      <w:start w:val="1"/>
      <w:numFmt w:val="bullet"/>
      <w:lvlText w:val="o"/>
      <w:lvlJc w:val="left"/>
      <w:pPr>
        <w:ind w:left="1168" w:hanging="360"/>
      </w:pPr>
      <w:rPr>
        <w:rFonts w:ascii="Courier New" w:hAnsi="Courier New" w:cs="Courier New" w:hint="default"/>
      </w:rPr>
    </w:lvl>
    <w:lvl w:ilvl="2" w:tplc="04150005" w:tentative="1">
      <w:start w:val="1"/>
      <w:numFmt w:val="bullet"/>
      <w:lvlText w:val=""/>
      <w:lvlJc w:val="left"/>
      <w:pPr>
        <w:ind w:left="1888" w:hanging="360"/>
      </w:pPr>
      <w:rPr>
        <w:rFonts w:ascii="Wingdings" w:hAnsi="Wingdings" w:hint="default"/>
      </w:rPr>
    </w:lvl>
    <w:lvl w:ilvl="3" w:tplc="04150001" w:tentative="1">
      <w:start w:val="1"/>
      <w:numFmt w:val="bullet"/>
      <w:lvlText w:val=""/>
      <w:lvlJc w:val="left"/>
      <w:pPr>
        <w:ind w:left="2608" w:hanging="360"/>
      </w:pPr>
      <w:rPr>
        <w:rFonts w:ascii="Symbol" w:hAnsi="Symbol" w:hint="default"/>
      </w:rPr>
    </w:lvl>
    <w:lvl w:ilvl="4" w:tplc="04150003" w:tentative="1">
      <w:start w:val="1"/>
      <w:numFmt w:val="bullet"/>
      <w:lvlText w:val="o"/>
      <w:lvlJc w:val="left"/>
      <w:pPr>
        <w:ind w:left="3328" w:hanging="360"/>
      </w:pPr>
      <w:rPr>
        <w:rFonts w:ascii="Courier New" w:hAnsi="Courier New" w:cs="Courier New" w:hint="default"/>
      </w:rPr>
    </w:lvl>
    <w:lvl w:ilvl="5" w:tplc="04150005" w:tentative="1">
      <w:start w:val="1"/>
      <w:numFmt w:val="bullet"/>
      <w:lvlText w:val=""/>
      <w:lvlJc w:val="left"/>
      <w:pPr>
        <w:ind w:left="4048" w:hanging="360"/>
      </w:pPr>
      <w:rPr>
        <w:rFonts w:ascii="Wingdings" w:hAnsi="Wingdings" w:hint="default"/>
      </w:rPr>
    </w:lvl>
    <w:lvl w:ilvl="6" w:tplc="04150001" w:tentative="1">
      <w:start w:val="1"/>
      <w:numFmt w:val="bullet"/>
      <w:lvlText w:val=""/>
      <w:lvlJc w:val="left"/>
      <w:pPr>
        <w:ind w:left="4768" w:hanging="360"/>
      </w:pPr>
      <w:rPr>
        <w:rFonts w:ascii="Symbol" w:hAnsi="Symbol" w:hint="default"/>
      </w:rPr>
    </w:lvl>
    <w:lvl w:ilvl="7" w:tplc="04150003" w:tentative="1">
      <w:start w:val="1"/>
      <w:numFmt w:val="bullet"/>
      <w:lvlText w:val="o"/>
      <w:lvlJc w:val="left"/>
      <w:pPr>
        <w:ind w:left="5488" w:hanging="360"/>
      </w:pPr>
      <w:rPr>
        <w:rFonts w:ascii="Courier New" w:hAnsi="Courier New" w:cs="Courier New" w:hint="default"/>
      </w:rPr>
    </w:lvl>
    <w:lvl w:ilvl="8" w:tplc="04150005" w:tentative="1">
      <w:start w:val="1"/>
      <w:numFmt w:val="bullet"/>
      <w:lvlText w:val=""/>
      <w:lvlJc w:val="left"/>
      <w:pPr>
        <w:ind w:left="6208" w:hanging="360"/>
      </w:pPr>
      <w:rPr>
        <w:rFonts w:ascii="Wingdings" w:hAnsi="Wingdings" w:hint="default"/>
      </w:rPr>
    </w:lvl>
  </w:abstractNum>
  <w:abstractNum w:abstractNumId="12" w15:restartNumberingAfterBreak="0">
    <w:nsid w:val="1AC77C67"/>
    <w:multiLevelType w:val="hybridMultilevel"/>
    <w:tmpl w:val="78DAB0FC"/>
    <w:lvl w:ilvl="0" w:tplc="FACC038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FB222FE"/>
    <w:multiLevelType w:val="hybridMultilevel"/>
    <w:tmpl w:val="53649FA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254744E7"/>
    <w:multiLevelType w:val="hybridMultilevel"/>
    <w:tmpl w:val="2A6024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A4B4D37"/>
    <w:multiLevelType w:val="hybridMultilevel"/>
    <w:tmpl w:val="1CBA6B12"/>
    <w:lvl w:ilvl="0" w:tplc="531CD15C">
      <w:start w:val="1"/>
      <w:numFmt w:val="decimal"/>
      <w:pStyle w:val="Nagwek2"/>
      <w:lvlText w:val="%1."/>
      <w:lvlJc w:val="left"/>
      <w:pPr>
        <w:ind w:left="360" w:hanging="360"/>
      </w:pPr>
      <w:rPr>
        <w:rFonts w:ascii="Cambria" w:hAnsi="Cambria" w:hint="default"/>
        <w:b/>
        <w:i w:val="0"/>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C2A0F96"/>
    <w:multiLevelType w:val="hybridMultilevel"/>
    <w:tmpl w:val="29EC8F44"/>
    <w:lvl w:ilvl="0" w:tplc="FACC038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2F382DE0"/>
    <w:multiLevelType w:val="hybridMultilevel"/>
    <w:tmpl w:val="4DD69F1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6EB05C0"/>
    <w:multiLevelType w:val="multilevel"/>
    <w:tmpl w:val="B92C6912"/>
    <w:lvl w:ilvl="0">
      <w:start w:val="1"/>
      <w:numFmt w:val="decimal"/>
      <w:lvlText w:val="%1."/>
      <w:lvlJc w:val="left"/>
      <w:pPr>
        <w:ind w:left="360" w:hanging="360"/>
      </w:pPr>
      <w:rPr>
        <w:rFonts w:hint="default"/>
      </w:rPr>
    </w:lvl>
    <w:lvl w:ilvl="1">
      <w:start w:val="1"/>
      <w:numFmt w:val="lowerLetter"/>
      <w:lvlText w:val="1.%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434620BF"/>
    <w:multiLevelType w:val="hybridMultilevel"/>
    <w:tmpl w:val="DCCC0796"/>
    <w:lvl w:ilvl="0" w:tplc="FACC038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4D07420E"/>
    <w:multiLevelType w:val="hybridMultilevel"/>
    <w:tmpl w:val="9516D978"/>
    <w:lvl w:ilvl="0" w:tplc="FACC038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4DAB6D5B"/>
    <w:multiLevelType w:val="hybridMultilevel"/>
    <w:tmpl w:val="166C70A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5A4A1BDD"/>
    <w:multiLevelType w:val="hybridMultilevel"/>
    <w:tmpl w:val="3C6ED0B8"/>
    <w:lvl w:ilvl="0" w:tplc="207239B4">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 w15:restartNumberingAfterBreak="0">
    <w:nsid w:val="5C696190"/>
    <w:multiLevelType w:val="hybridMultilevel"/>
    <w:tmpl w:val="3132934C"/>
    <w:lvl w:ilvl="0" w:tplc="FACC038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5CC82FA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07E0F49"/>
    <w:multiLevelType w:val="hybridMultilevel"/>
    <w:tmpl w:val="12D61276"/>
    <w:lvl w:ilvl="0" w:tplc="21A6527C">
      <w:start w:val="1"/>
      <w:numFmt w:val="decimal"/>
      <w:pStyle w:val="Podtytu"/>
      <w:lvlText w:val="%1."/>
      <w:lvlJc w:val="left"/>
      <w:pPr>
        <w:ind w:left="720" w:hanging="360"/>
      </w:pPr>
      <w:rPr>
        <w:rFonts w:ascii="Cambria" w:hAnsi="Cambria" w:hint="default"/>
        <w:b/>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4CE04C4"/>
    <w:multiLevelType w:val="hybridMultilevel"/>
    <w:tmpl w:val="2AB4C58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67015013"/>
    <w:multiLevelType w:val="hybridMultilevel"/>
    <w:tmpl w:val="685AD762"/>
    <w:lvl w:ilvl="0" w:tplc="FACC03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7045DF5"/>
    <w:multiLevelType w:val="hybridMultilevel"/>
    <w:tmpl w:val="10D41B7C"/>
    <w:lvl w:ilvl="0" w:tplc="E83E222C">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67B01069"/>
    <w:multiLevelType w:val="hybridMultilevel"/>
    <w:tmpl w:val="66F8CE24"/>
    <w:lvl w:ilvl="0" w:tplc="FACC0384">
      <w:start w:val="1"/>
      <w:numFmt w:val="bullet"/>
      <w:lvlText w:val=""/>
      <w:lvlJc w:val="left"/>
      <w:pPr>
        <w:ind w:left="933" w:hanging="360"/>
      </w:pPr>
      <w:rPr>
        <w:rFonts w:ascii="Symbol" w:hAnsi="Symbol" w:hint="default"/>
      </w:rPr>
    </w:lvl>
    <w:lvl w:ilvl="1" w:tplc="04150003" w:tentative="1">
      <w:start w:val="1"/>
      <w:numFmt w:val="bullet"/>
      <w:lvlText w:val="o"/>
      <w:lvlJc w:val="left"/>
      <w:pPr>
        <w:ind w:left="1653" w:hanging="360"/>
      </w:pPr>
      <w:rPr>
        <w:rFonts w:ascii="Courier New" w:hAnsi="Courier New" w:cs="Courier New" w:hint="default"/>
      </w:rPr>
    </w:lvl>
    <w:lvl w:ilvl="2" w:tplc="04150005" w:tentative="1">
      <w:start w:val="1"/>
      <w:numFmt w:val="bullet"/>
      <w:lvlText w:val=""/>
      <w:lvlJc w:val="left"/>
      <w:pPr>
        <w:ind w:left="2373" w:hanging="360"/>
      </w:pPr>
      <w:rPr>
        <w:rFonts w:ascii="Wingdings" w:hAnsi="Wingdings" w:hint="default"/>
      </w:rPr>
    </w:lvl>
    <w:lvl w:ilvl="3" w:tplc="04150001" w:tentative="1">
      <w:start w:val="1"/>
      <w:numFmt w:val="bullet"/>
      <w:lvlText w:val=""/>
      <w:lvlJc w:val="left"/>
      <w:pPr>
        <w:ind w:left="3093" w:hanging="360"/>
      </w:pPr>
      <w:rPr>
        <w:rFonts w:ascii="Symbol" w:hAnsi="Symbol" w:hint="default"/>
      </w:rPr>
    </w:lvl>
    <w:lvl w:ilvl="4" w:tplc="04150003" w:tentative="1">
      <w:start w:val="1"/>
      <w:numFmt w:val="bullet"/>
      <w:lvlText w:val="o"/>
      <w:lvlJc w:val="left"/>
      <w:pPr>
        <w:ind w:left="3813" w:hanging="360"/>
      </w:pPr>
      <w:rPr>
        <w:rFonts w:ascii="Courier New" w:hAnsi="Courier New" w:cs="Courier New" w:hint="default"/>
      </w:rPr>
    </w:lvl>
    <w:lvl w:ilvl="5" w:tplc="04150005" w:tentative="1">
      <w:start w:val="1"/>
      <w:numFmt w:val="bullet"/>
      <w:lvlText w:val=""/>
      <w:lvlJc w:val="left"/>
      <w:pPr>
        <w:ind w:left="4533" w:hanging="360"/>
      </w:pPr>
      <w:rPr>
        <w:rFonts w:ascii="Wingdings" w:hAnsi="Wingdings" w:hint="default"/>
      </w:rPr>
    </w:lvl>
    <w:lvl w:ilvl="6" w:tplc="04150001" w:tentative="1">
      <w:start w:val="1"/>
      <w:numFmt w:val="bullet"/>
      <w:lvlText w:val=""/>
      <w:lvlJc w:val="left"/>
      <w:pPr>
        <w:ind w:left="5253" w:hanging="360"/>
      </w:pPr>
      <w:rPr>
        <w:rFonts w:ascii="Symbol" w:hAnsi="Symbol" w:hint="default"/>
      </w:rPr>
    </w:lvl>
    <w:lvl w:ilvl="7" w:tplc="04150003" w:tentative="1">
      <w:start w:val="1"/>
      <w:numFmt w:val="bullet"/>
      <w:lvlText w:val="o"/>
      <w:lvlJc w:val="left"/>
      <w:pPr>
        <w:ind w:left="5973" w:hanging="360"/>
      </w:pPr>
      <w:rPr>
        <w:rFonts w:ascii="Courier New" w:hAnsi="Courier New" w:cs="Courier New" w:hint="default"/>
      </w:rPr>
    </w:lvl>
    <w:lvl w:ilvl="8" w:tplc="04150005" w:tentative="1">
      <w:start w:val="1"/>
      <w:numFmt w:val="bullet"/>
      <w:lvlText w:val=""/>
      <w:lvlJc w:val="left"/>
      <w:pPr>
        <w:ind w:left="6693" w:hanging="360"/>
      </w:pPr>
      <w:rPr>
        <w:rFonts w:ascii="Wingdings" w:hAnsi="Wingdings" w:hint="default"/>
      </w:rPr>
    </w:lvl>
  </w:abstractNum>
  <w:abstractNum w:abstractNumId="30" w15:restartNumberingAfterBreak="0">
    <w:nsid w:val="72FA2B57"/>
    <w:multiLevelType w:val="hybridMultilevel"/>
    <w:tmpl w:val="DDBE74B0"/>
    <w:lvl w:ilvl="0" w:tplc="FACC038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76C65D0A"/>
    <w:multiLevelType w:val="hybridMultilevel"/>
    <w:tmpl w:val="77EC17A4"/>
    <w:lvl w:ilvl="0" w:tplc="207239B4">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32" w15:restartNumberingAfterBreak="0">
    <w:nsid w:val="78EF34CD"/>
    <w:multiLevelType w:val="hybridMultilevel"/>
    <w:tmpl w:val="D5E661B8"/>
    <w:lvl w:ilvl="0" w:tplc="FACC038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96C7D7E"/>
    <w:multiLevelType w:val="hybridMultilevel"/>
    <w:tmpl w:val="50D6A5CE"/>
    <w:lvl w:ilvl="0" w:tplc="FACC038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7CA63709"/>
    <w:multiLevelType w:val="hybridMultilevel"/>
    <w:tmpl w:val="13E0F4CC"/>
    <w:lvl w:ilvl="0" w:tplc="207239B4">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5" w15:restartNumberingAfterBreak="0">
    <w:nsid w:val="7ECE6C66"/>
    <w:multiLevelType w:val="hybridMultilevel"/>
    <w:tmpl w:val="9C56214E"/>
    <w:lvl w:ilvl="0" w:tplc="FACC038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31"/>
  </w:num>
  <w:num w:numId="3">
    <w:abstractNumId w:val="4"/>
  </w:num>
  <w:num w:numId="4">
    <w:abstractNumId w:val="21"/>
  </w:num>
  <w:num w:numId="5">
    <w:abstractNumId w:val="29"/>
  </w:num>
  <w:num w:numId="6">
    <w:abstractNumId w:val="11"/>
  </w:num>
  <w:num w:numId="7">
    <w:abstractNumId w:val="10"/>
  </w:num>
  <w:num w:numId="8">
    <w:abstractNumId w:val="19"/>
  </w:num>
  <w:num w:numId="9">
    <w:abstractNumId w:val="24"/>
  </w:num>
  <w:num w:numId="10">
    <w:abstractNumId w:val="23"/>
  </w:num>
  <w:num w:numId="11">
    <w:abstractNumId w:val="12"/>
  </w:num>
  <w:num w:numId="12">
    <w:abstractNumId w:val="16"/>
  </w:num>
  <w:num w:numId="13">
    <w:abstractNumId w:val="30"/>
  </w:num>
  <w:num w:numId="14">
    <w:abstractNumId w:val="22"/>
  </w:num>
  <w:num w:numId="15">
    <w:abstractNumId w:val="34"/>
  </w:num>
  <w:num w:numId="16">
    <w:abstractNumId w:val="3"/>
  </w:num>
  <w:num w:numId="17">
    <w:abstractNumId w:val="1"/>
  </w:num>
  <w:num w:numId="18">
    <w:abstractNumId w:val="0"/>
  </w:num>
  <w:num w:numId="19">
    <w:abstractNumId w:val="25"/>
  </w:num>
  <w:num w:numId="20">
    <w:abstractNumId w:val="6"/>
  </w:num>
  <w:num w:numId="21">
    <w:abstractNumId w:val="15"/>
  </w:num>
  <w:num w:numId="22">
    <w:abstractNumId w:val="9"/>
  </w:num>
  <w:num w:numId="23">
    <w:abstractNumId w:val="2"/>
  </w:num>
  <w:num w:numId="24">
    <w:abstractNumId w:val="15"/>
    <w:lvlOverride w:ilvl="0">
      <w:startOverride w:val="1"/>
    </w:lvlOverride>
  </w:num>
  <w:num w:numId="25">
    <w:abstractNumId w:val="33"/>
  </w:num>
  <w:num w:numId="26">
    <w:abstractNumId w:val="20"/>
  </w:num>
  <w:num w:numId="27">
    <w:abstractNumId w:val="28"/>
  </w:num>
  <w:num w:numId="28">
    <w:abstractNumId w:val="17"/>
  </w:num>
  <w:num w:numId="29">
    <w:abstractNumId w:val="32"/>
  </w:num>
  <w:num w:numId="30">
    <w:abstractNumId w:val="27"/>
  </w:num>
  <w:num w:numId="31">
    <w:abstractNumId w:val="15"/>
    <w:lvlOverride w:ilvl="0">
      <w:startOverride w:val="1"/>
    </w:lvlOverride>
  </w:num>
  <w:num w:numId="32">
    <w:abstractNumId w:val="15"/>
    <w:lvlOverride w:ilvl="0">
      <w:startOverride w:val="1"/>
    </w:lvlOverride>
  </w:num>
  <w:num w:numId="33">
    <w:abstractNumId w:val="26"/>
  </w:num>
  <w:num w:numId="34">
    <w:abstractNumId w:val="5"/>
  </w:num>
  <w:num w:numId="35">
    <w:abstractNumId w:val="35"/>
  </w:num>
  <w:num w:numId="36">
    <w:abstractNumId w:val="8"/>
  </w:num>
  <w:num w:numId="37">
    <w:abstractNumId w:val="15"/>
    <w:lvlOverride w:ilvl="0">
      <w:startOverride w:val="1"/>
    </w:lvlOverride>
  </w:num>
  <w:num w:numId="38">
    <w:abstractNumId w:val="14"/>
  </w:num>
  <w:num w:numId="39">
    <w:abstractNumId w:val="7"/>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4F5"/>
    <w:rsid w:val="00001193"/>
    <w:rsid w:val="0001652F"/>
    <w:rsid w:val="000165B9"/>
    <w:rsid w:val="00017E4D"/>
    <w:rsid w:val="00020670"/>
    <w:rsid w:val="00044DD5"/>
    <w:rsid w:val="00047FE7"/>
    <w:rsid w:val="00052405"/>
    <w:rsid w:val="00055037"/>
    <w:rsid w:val="00070BD2"/>
    <w:rsid w:val="000871F6"/>
    <w:rsid w:val="00090FB2"/>
    <w:rsid w:val="000D1B90"/>
    <w:rsid w:val="00105E39"/>
    <w:rsid w:val="00125220"/>
    <w:rsid w:val="001345DC"/>
    <w:rsid w:val="00134A66"/>
    <w:rsid w:val="0017506E"/>
    <w:rsid w:val="001763F7"/>
    <w:rsid w:val="00186F98"/>
    <w:rsid w:val="001B4DFE"/>
    <w:rsid w:val="001B62A1"/>
    <w:rsid w:val="00212B8A"/>
    <w:rsid w:val="00225E66"/>
    <w:rsid w:val="00243163"/>
    <w:rsid w:val="002A3CDE"/>
    <w:rsid w:val="002A69C5"/>
    <w:rsid w:val="002C3129"/>
    <w:rsid w:val="002E08DB"/>
    <w:rsid w:val="002F718D"/>
    <w:rsid w:val="0033318B"/>
    <w:rsid w:val="003412B2"/>
    <w:rsid w:val="00344301"/>
    <w:rsid w:val="00390C89"/>
    <w:rsid w:val="003C4B0B"/>
    <w:rsid w:val="003D03B8"/>
    <w:rsid w:val="003F2A99"/>
    <w:rsid w:val="00415C33"/>
    <w:rsid w:val="00416E9F"/>
    <w:rsid w:val="0042671F"/>
    <w:rsid w:val="0045053E"/>
    <w:rsid w:val="0046480C"/>
    <w:rsid w:val="004712BA"/>
    <w:rsid w:val="00477424"/>
    <w:rsid w:val="004902E4"/>
    <w:rsid w:val="004B2AB9"/>
    <w:rsid w:val="004D0B01"/>
    <w:rsid w:val="004E2C02"/>
    <w:rsid w:val="00502A11"/>
    <w:rsid w:val="00504049"/>
    <w:rsid w:val="0052508B"/>
    <w:rsid w:val="00532CF1"/>
    <w:rsid w:val="005441F3"/>
    <w:rsid w:val="0055378E"/>
    <w:rsid w:val="005903B3"/>
    <w:rsid w:val="00595B69"/>
    <w:rsid w:val="006042E3"/>
    <w:rsid w:val="0062393D"/>
    <w:rsid w:val="0063388F"/>
    <w:rsid w:val="0066334C"/>
    <w:rsid w:val="00674D0A"/>
    <w:rsid w:val="006870AA"/>
    <w:rsid w:val="006A6573"/>
    <w:rsid w:val="00710D1D"/>
    <w:rsid w:val="00717E32"/>
    <w:rsid w:val="00735A38"/>
    <w:rsid w:val="00796C14"/>
    <w:rsid w:val="007A7024"/>
    <w:rsid w:val="007B0F0B"/>
    <w:rsid w:val="007B560E"/>
    <w:rsid w:val="00827EF5"/>
    <w:rsid w:val="00830A51"/>
    <w:rsid w:val="008315F9"/>
    <w:rsid w:val="00852956"/>
    <w:rsid w:val="00876E38"/>
    <w:rsid w:val="008C2A3F"/>
    <w:rsid w:val="008D0F04"/>
    <w:rsid w:val="008D2C63"/>
    <w:rsid w:val="008E70A7"/>
    <w:rsid w:val="008F57E7"/>
    <w:rsid w:val="009153CE"/>
    <w:rsid w:val="00917A41"/>
    <w:rsid w:val="0093416B"/>
    <w:rsid w:val="009458D0"/>
    <w:rsid w:val="00953BA1"/>
    <w:rsid w:val="00970D95"/>
    <w:rsid w:val="009751B9"/>
    <w:rsid w:val="009D7627"/>
    <w:rsid w:val="00A01A96"/>
    <w:rsid w:val="00A13315"/>
    <w:rsid w:val="00A254F5"/>
    <w:rsid w:val="00A602D9"/>
    <w:rsid w:val="00A71044"/>
    <w:rsid w:val="00A72242"/>
    <w:rsid w:val="00A97520"/>
    <w:rsid w:val="00B02642"/>
    <w:rsid w:val="00B13682"/>
    <w:rsid w:val="00B13782"/>
    <w:rsid w:val="00B21335"/>
    <w:rsid w:val="00B25C93"/>
    <w:rsid w:val="00B47ED2"/>
    <w:rsid w:val="00B52D27"/>
    <w:rsid w:val="00B74280"/>
    <w:rsid w:val="00BA7BB6"/>
    <w:rsid w:val="00BB1487"/>
    <w:rsid w:val="00BB1B0A"/>
    <w:rsid w:val="00BB32FD"/>
    <w:rsid w:val="00BB6834"/>
    <w:rsid w:val="00BC575F"/>
    <w:rsid w:val="00BF6E29"/>
    <w:rsid w:val="00C039F8"/>
    <w:rsid w:val="00C24ED1"/>
    <w:rsid w:val="00C2500E"/>
    <w:rsid w:val="00C27E96"/>
    <w:rsid w:val="00C34733"/>
    <w:rsid w:val="00C41431"/>
    <w:rsid w:val="00C530DE"/>
    <w:rsid w:val="00C60BB2"/>
    <w:rsid w:val="00C87EBF"/>
    <w:rsid w:val="00CC3582"/>
    <w:rsid w:val="00CF60D5"/>
    <w:rsid w:val="00CF773A"/>
    <w:rsid w:val="00D4194F"/>
    <w:rsid w:val="00D449A3"/>
    <w:rsid w:val="00D64488"/>
    <w:rsid w:val="00D86828"/>
    <w:rsid w:val="00D879EA"/>
    <w:rsid w:val="00D907BE"/>
    <w:rsid w:val="00DA67A8"/>
    <w:rsid w:val="00DB5782"/>
    <w:rsid w:val="00DC27A6"/>
    <w:rsid w:val="00DD31B3"/>
    <w:rsid w:val="00DF4054"/>
    <w:rsid w:val="00E645E1"/>
    <w:rsid w:val="00E76D8A"/>
    <w:rsid w:val="00E825D2"/>
    <w:rsid w:val="00E83679"/>
    <w:rsid w:val="00E92B5B"/>
    <w:rsid w:val="00E95B31"/>
    <w:rsid w:val="00EC1EC0"/>
    <w:rsid w:val="00EC73E4"/>
    <w:rsid w:val="00EE0820"/>
    <w:rsid w:val="00EF10C4"/>
    <w:rsid w:val="00F27BD4"/>
    <w:rsid w:val="00F55809"/>
    <w:rsid w:val="00F71DCF"/>
    <w:rsid w:val="00FA1C93"/>
    <w:rsid w:val="00FB493B"/>
    <w:rsid w:val="00FF1080"/>
    <w:rsid w:val="00FF49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A3E43"/>
  <w15:chartTrackingRefBased/>
  <w15:docId w15:val="{857D10CC-814C-4569-8A8F-260CAA019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Indeks1"/>
    <w:next w:val="Normalny"/>
    <w:link w:val="Nagwek1Znak"/>
    <w:uiPriority w:val="9"/>
    <w:qFormat/>
    <w:rsid w:val="00A254F5"/>
    <w:pPr>
      <w:keepNext/>
      <w:keepLines/>
      <w:numPr>
        <w:numId w:val="20"/>
      </w:numPr>
      <w:spacing w:before="360" w:after="120"/>
      <w:jc w:val="both"/>
      <w:outlineLvl w:val="0"/>
    </w:pPr>
    <w:rPr>
      <w:rFonts w:ascii="Cambria" w:eastAsiaTheme="majorEastAsia" w:hAnsi="Cambria" w:cstheme="majorBidi"/>
      <w:b/>
      <w:color w:val="2F5496" w:themeColor="accent1" w:themeShade="BF"/>
      <w:szCs w:val="32"/>
    </w:rPr>
  </w:style>
  <w:style w:type="paragraph" w:styleId="Nagwek2">
    <w:name w:val="heading 2"/>
    <w:basedOn w:val="Listanumerowana5"/>
    <w:next w:val="Normalny"/>
    <w:link w:val="Nagwek2Znak"/>
    <w:uiPriority w:val="9"/>
    <w:unhideWhenUsed/>
    <w:qFormat/>
    <w:rsid w:val="00A254F5"/>
    <w:pPr>
      <w:keepNext/>
      <w:keepLines/>
      <w:numPr>
        <w:numId w:val="21"/>
      </w:numPr>
      <w:spacing w:after="0" w:line="360" w:lineRule="auto"/>
      <w:outlineLvl w:val="1"/>
    </w:pPr>
    <w:rPr>
      <w:rFonts w:ascii="Cambria" w:eastAsiaTheme="majorEastAsia" w:hAnsi="Cambria" w:cstheme="majorBidi"/>
      <w:b/>
      <w:color w:val="2F5496" w:themeColor="accent1" w:themeShade="BF"/>
      <w:sz w:val="18"/>
      <w:szCs w:val="26"/>
    </w:rPr>
  </w:style>
  <w:style w:type="paragraph" w:styleId="Nagwek3">
    <w:name w:val="heading 3"/>
    <w:basedOn w:val="Normalny"/>
    <w:next w:val="Lista"/>
    <w:link w:val="Nagwek3Znak"/>
    <w:uiPriority w:val="9"/>
    <w:unhideWhenUsed/>
    <w:qFormat/>
    <w:rsid w:val="00A254F5"/>
    <w:pPr>
      <w:spacing w:before="40" w:line="240" w:lineRule="auto"/>
      <w:ind w:left="697" w:hanging="357"/>
      <w:outlineLvl w:val="2"/>
    </w:pPr>
    <w:rPr>
      <w:rFonts w:ascii="Cambria" w:hAnsi="Cambria"/>
      <w:b/>
      <w:sz w:val="1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Indeks1">
    <w:name w:val="index 1"/>
    <w:basedOn w:val="Normalny"/>
    <w:next w:val="Normalny"/>
    <w:autoRedefine/>
    <w:uiPriority w:val="99"/>
    <w:semiHidden/>
    <w:unhideWhenUsed/>
    <w:rsid w:val="00A254F5"/>
    <w:pPr>
      <w:spacing w:after="0" w:line="240" w:lineRule="auto"/>
      <w:ind w:left="220" w:hanging="220"/>
    </w:pPr>
  </w:style>
  <w:style w:type="character" w:customStyle="1" w:styleId="Nagwek1Znak">
    <w:name w:val="Nagłówek 1 Znak"/>
    <w:basedOn w:val="Domylnaczcionkaakapitu"/>
    <w:link w:val="Nagwek1"/>
    <w:uiPriority w:val="9"/>
    <w:rsid w:val="00A254F5"/>
    <w:rPr>
      <w:rFonts w:ascii="Cambria" w:eastAsiaTheme="majorEastAsia" w:hAnsi="Cambria" w:cstheme="majorBidi"/>
      <w:b/>
      <w:color w:val="2F5496" w:themeColor="accent1" w:themeShade="BF"/>
      <w:szCs w:val="32"/>
    </w:rPr>
  </w:style>
  <w:style w:type="paragraph" w:styleId="Listanumerowana5">
    <w:name w:val="List Number 5"/>
    <w:basedOn w:val="Normalny"/>
    <w:uiPriority w:val="99"/>
    <w:semiHidden/>
    <w:unhideWhenUsed/>
    <w:rsid w:val="00A254F5"/>
    <w:pPr>
      <w:numPr>
        <w:numId w:val="18"/>
      </w:numPr>
      <w:contextualSpacing/>
    </w:pPr>
  </w:style>
  <w:style w:type="character" w:customStyle="1" w:styleId="Nagwek2Znak">
    <w:name w:val="Nagłówek 2 Znak"/>
    <w:basedOn w:val="Domylnaczcionkaakapitu"/>
    <w:link w:val="Nagwek2"/>
    <w:uiPriority w:val="9"/>
    <w:rsid w:val="00A254F5"/>
    <w:rPr>
      <w:rFonts w:ascii="Cambria" w:eastAsiaTheme="majorEastAsia" w:hAnsi="Cambria" w:cstheme="majorBidi"/>
      <w:b/>
      <w:color w:val="2F5496" w:themeColor="accent1" w:themeShade="BF"/>
      <w:sz w:val="18"/>
      <w:szCs w:val="26"/>
    </w:rPr>
  </w:style>
  <w:style w:type="paragraph" w:styleId="Lista">
    <w:name w:val="List"/>
    <w:basedOn w:val="Normalny"/>
    <w:uiPriority w:val="99"/>
    <w:semiHidden/>
    <w:unhideWhenUsed/>
    <w:rsid w:val="00A254F5"/>
    <w:pPr>
      <w:ind w:left="283" w:hanging="283"/>
      <w:contextualSpacing/>
    </w:pPr>
  </w:style>
  <w:style w:type="character" w:customStyle="1" w:styleId="Nagwek3Znak">
    <w:name w:val="Nagłówek 3 Znak"/>
    <w:basedOn w:val="Domylnaczcionkaakapitu"/>
    <w:link w:val="Nagwek3"/>
    <w:uiPriority w:val="9"/>
    <w:rsid w:val="00A254F5"/>
    <w:rPr>
      <w:rFonts w:ascii="Cambria" w:hAnsi="Cambria"/>
      <w:b/>
      <w:sz w:val="18"/>
      <w:szCs w:val="24"/>
    </w:rPr>
  </w:style>
  <w:style w:type="paragraph" w:customStyle="1" w:styleId="Default">
    <w:name w:val="Default"/>
    <w:rsid w:val="00A254F5"/>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basedOn w:val="Normalny"/>
    <w:uiPriority w:val="34"/>
    <w:qFormat/>
    <w:rsid w:val="00A254F5"/>
    <w:pPr>
      <w:ind w:left="720"/>
      <w:contextualSpacing/>
    </w:pPr>
  </w:style>
  <w:style w:type="paragraph" w:styleId="Stopka">
    <w:name w:val="footer"/>
    <w:basedOn w:val="Normalny"/>
    <w:link w:val="StopkaZnak"/>
    <w:uiPriority w:val="99"/>
    <w:unhideWhenUsed/>
    <w:rsid w:val="00A254F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254F5"/>
  </w:style>
  <w:style w:type="table" w:styleId="Tabelasiatki2akcent1">
    <w:name w:val="Grid Table 2 Accent 1"/>
    <w:basedOn w:val="Standardowy"/>
    <w:uiPriority w:val="47"/>
    <w:rsid w:val="00A254F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ezodstpw">
    <w:name w:val="No Spacing"/>
    <w:link w:val="BezodstpwZnak"/>
    <w:uiPriority w:val="1"/>
    <w:qFormat/>
    <w:rsid w:val="00A254F5"/>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A254F5"/>
    <w:rPr>
      <w:rFonts w:eastAsiaTheme="minorEastAsia"/>
      <w:lang w:eastAsia="pl-PL"/>
    </w:rPr>
  </w:style>
  <w:style w:type="paragraph" w:styleId="Tekstdymka">
    <w:name w:val="Balloon Text"/>
    <w:basedOn w:val="Normalny"/>
    <w:link w:val="TekstdymkaZnak"/>
    <w:uiPriority w:val="99"/>
    <w:semiHidden/>
    <w:unhideWhenUsed/>
    <w:rsid w:val="00A254F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254F5"/>
    <w:rPr>
      <w:rFonts w:ascii="Segoe UI" w:hAnsi="Segoe UI" w:cs="Segoe UI"/>
      <w:sz w:val="18"/>
      <w:szCs w:val="18"/>
    </w:rPr>
  </w:style>
  <w:style w:type="paragraph" w:styleId="Tekstkomentarza">
    <w:name w:val="annotation text"/>
    <w:basedOn w:val="Normalny"/>
    <w:link w:val="TekstkomentarzaZnak"/>
    <w:uiPriority w:val="99"/>
    <w:semiHidden/>
    <w:unhideWhenUsed/>
    <w:rsid w:val="00A254F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254F5"/>
    <w:rPr>
      <w:sz w:val="20"/>
      <w:szCs w:val="20"/>
    </w:rPr>
  </w:style>
  <w:style w:type="paragraph" w:styleId="Tematkomentarza">
    <w:name w:val="annotation subject"/>
    <w:basedOn w:val="Tekstkomentarza"/>
    <w:next w:val="Tekstkomentarza"/>
    <w:link w:val="TematkomentarzaZnak"/>
    <w:uiPriority w:val="99"/>
    <w:semiHidden/>
    <w:unhideWhenUsed/>
    <w:rsid w:val="00A254F5"/>
    <w:rPr>
      <w:b/>
      <w:bCs/>
    </w:rPr>
  </w:style>
  <w:style w:type="character" w:customStyle="1" w:styleId="TematkomentarzaZnak">
    <w:name w:val="Temat komentarza Znak"/>
    <w:basedOn w:val="TekstkomentarzaZnak"/>
    <w:link w:val="Tematkomentarza"/>
    <w:uiPriority w:val="99"/>
    <w:semiHidden/>
    <w:rsid w:val="00A254F5"/>
    <w:rPr>
      <w:b/>
      <w:bCs/>
      <w:sz w:val="20"/>
      <w:szCs w:val="20"/>
    </w:rPr>
  </w:style>
  <w:style w:type="paragraph" w:styleId="Listapunktowana">
    <w:name w:val="List Bullet"/>
    <w:basedOn w:val="Normalny"/>
    <w:uiPriority w:val="99"/>
    <w:unhideWhenUsed/>
    <w:rsid w:val="00A254F5"/>
    <w:pPr>
      <w:numPr>
        <w:numId w:val="3"/>
      </w:numPr>
      <w:contextualSpacing/>
    </w:pPr>
  </w:style>
  <w:style w:type="character" w:styleId="Hipercze">
    <w:name w:val="Hyperlink"/>
    <w:basedOn w:val="Domylnaczcionkaakapitu"/>
    <w:uiPriority w:val="99"/>
    <w:unhideWhenUsed/>
    <w:rsid w:val="00A254F5"/>
    <w:rPr>
      <w:color w:val="0563C1" w:themeColor="hyperlink"/>
      <w:u w:val="single"/>
    </w:rPr>
  </w:style>
  <w:style w:type="table" w:styleId="Tabela-Siatka">
    <w:name w:val="Table Grid"/>
    <w:basedOn w:val="Standardowy"/>
    <w:uiPriority w:val="39"/>
    <w:rsid w:val="00A25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numerowana">
    <w:name w:val="List Number"/>
    <w:basedOn w:val="Normalny"/>
    <w:uiPriority w:val="99"/>
    <w:semiHidden/>
    <w:unhideWhenUsed/>
    <w:rsid w:val="00A254F5"/>
    <w:pPr>
      <w:numPr>
        <w:numId w:val="16"/>
      </w:numPr>
      <w:contextualSpacing/>
    </w:pPr>
  </w:style>
  <w:style w:type="paragraph" w:styleId="Podtytu">
    <w:name w:val="Subtitle"/>
    <w:basedOn w:val="Spistreci2"/>
    <w:next w:val="Normalny"/>
    <w:link w:val="PodtytuZnak"/>
    <w:uiPriority w:val="11"/>
    <w:qFormat/>
    <w:rsid w:val="00A254F5"/>
    <w:pPr>
      <w:numPr>
        <w:numId w:val="19"/>
      </w:numPr>
    </w:pPr>
    <w:rPr>
      <w:rFonts w:eastAsiaTheme="minorEastAsia"/>
      <w:b/>
      <w:spacing w:val="15"/>
      <w:sz w:val="20"/>
    </w:rPr>
  </w:style>
  <w:style w:type="paragraph" w:styleId="Spistreci2">
    <w:name w:val="toc 2"/>
    <w:basedOn w:val="Normalny"/>
    <w:next w:val="Normalny"/>
    <w:autoRedefine/>
    <w:uiPriority w:val="39"/>
    <w:unhideWhenUsed/>
    <w:rsid w:val="00A71044"/>
    <w:pPr>
      <w:tabs>
        <w:tab w:val="left" w:pos="660"/>
        <w:tab w:val="right" w:leader="dot" w:pos="9062"/>
      </w:tabs>
      <w:spacing w:after="100"/>
      <w:ind w:left="220"/>
    </w:pPr>
    <w:rPr>
      <w:rFonts w:ascii="Cambria" w:eastAsiaTheme="majorEastAsia" w:hAnsi="Cambria" w:cstheme="majorBidi"/>
      <w:noProof/>
    </w:rPr>
  </w:style>
  <w:style w:type="character" w:customStyle="1" w:styleId="PodtytuZnak">
    <w:name w:val="Podtytuł Znak"/>
    <w:basedOn w:val="Domylnaczcionkaakapitu"/>
    <w:link w:val="Podtytu"/>
    <w:uiPriority w:val="11"/>
    <w:rsid w:val="00A254F5"/>
    <w:rPr>
      <w:rFonts w:ascii="Cambria" w:eastAsiaTheme="minorEastAsia" w:hAnsi="Cambria"/>
      <w:b/>
      <w:spacing w:val="15"/>
      <w:sz w:val="20"/>
    </w:rPr>
  </w:style>
  <w:style w:type="paragraph" w:styleId="Lista-kontynuacja2">
    <w:name w:val="List Continue 2"/>
    <w:basedOn w:val="Normalny"/>
    <w:uiPriority w:val="99"/>
    <w:semiHidden/>
    <w:unhideWhenUsed/>
    <w:rsid w:val="00A254F5"/>
    <w:pPr>
      <w:spacing w:after="120"/>
      <w:ind w:left="566"/>
      <w:contextualSpacing/>
    </w:pPr>
  </w:style>
  <w:style w:type="paragraph" w:styleId="Listanumerowana2">
    <w:name w:val="List Number 2"/>
    <w:basedOn w:val="Normalny"/>
    <w:uiPriority w:val="99"/>
    <w:semiHidden/>
    <w:unhideWhenUsed/>
    <w:rsid w:val="00A254F5"/>
    <w:pPr>
      <w:numPr>
        <w:numId w:val="17"/>
      </w:numPr>
      <w:contextualSpacing/>
    </w:pPr>
  </w:style>
  <w:style w:type="paragraph" w:styleId="Nagwekspisutreci">
    <w:name w:val="TOC Heading"/>
    <w:basedOn w:val="Nagwek1"/>
    <w:next w:val="Normalny"/>
    <w:uiPriority w:val="39"/>
    <w:unhideWhenUsed/>
    <w:qFormat/>
    <w:rsid w:val="00A254F5"/>
    <w:pPr>
      <w:numPr>
        <w:numId w:val="0"/>
      </w:numPr>
      <w:spacing w:before="240" w:after="0" w:line="259" w:lineRule="auto"/>
      <w:jc w:val="left"/>
      <w:outlineLvl w:val="9"/>
    </w:pPr>
    <w:rPr>
      <w:rFonts w:asciiTheme="majorHAnsi" w:hAnsiTheme="majorHAnsi"/>
      <w:b w:val="0"/>
      <w:sz w:val="32"/>
      <w:lang w:eastAsia="pl-PL"/>
    </w:rPr>
  </w:style>
  <w:style w:type="paragraph" w:styleId="Listapunktowana5">
    <w:name w:val="List Bullet 5"/>
    <w:basedOn w:val="Normalny"/>
    <w:uiPriority w:val="99"/>
    <w:semiHidden/>
    <w:unhideWhenUsed/>
    <w:rsid w:val="00A254F5"/>
    <w:pPr>
      <w:numPr>
        <w:numId w:val="23"/>
      </w:numPr>
      <w:contextualSpacing/>
    </w:pPr>
  </w:style>
  <w:style w:type="paragraph" w:styleId="Spistreci1">
    <w:name w:val="toc 1"/>
    <w:basedOn w:val="Normalny"/>
    <w:next w:val="Normalny"/>
    <w:autoRedefine/>
    <w:uiPriority w:val="39"/>
    <w:unhideWhenUsed/>
    <w:rsid w:val="00A254F5"/>
    <w:pPr>
      <w:spacing w:after="100"/>
    </w:pPr>
    <w:rPr>
      <w:rFonts w:eastAsiaTheme="minorEastAsia" w:cs="Times New Roman"/>
      <w:lang w:eastAsia="pl-PL"/>
    </w:rPr>
  </w:style>
  <w:style w:type="paragraph" w:styleId="Spistreci3">
    <w:name w:val="toc 3"/>
    <w:basedOn w:val="Normalny"/>
    <w:next w:val="Normalny"/>
    <w:autoRedefine/>
    <w:uiPriority w:val="39"/>
    <w:unhideWhenUsed/>
    <w:rsid w:val="00A254F5"/>
    <w:pPr>
      <w:spacing w:after="100"/>
      <w:ind w:left="440"/>
    </w:pPr>
    <w:rPr>
      <w:rFonts w:eastAsiaTheme="minorEastAsia" w:cs="Times New Roman"/>
      <w:lang w:eastAsia="pl-PL"/>
    </w:rPr>
  </w:style>
  <w:style w:type="paragraph" w:styleId="Nagwek">
    <w:name w:val="header"/>
    <w:basedOn w:val="Normalny"/>
    <w:link w:val="NagwekZnak"/>
    <w:uiPriority w:val="99"/>
    <w:unhideWhenUsed/>
    <w:rsid w:val="00A254F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254F5"/>
  </w:style>
  <w:style w:type="character" w:styleId="Odwoaniedokomentarza">
    <w:name w:val="annotation reference"/>
    <w:basedOn w:val="Domylnaczcionkaakapitu"/>
    <w:uiPriority w:val="99"/>
    <w:semiHidden/>
    <w:unhideWhenUsed/>
    <w:rsid w:val="00876E38"/>
    <w:rPr>
      <w:sz w:val="16"/>
      <w:szCs w:val="16"/>
    </w:rPr>
  </w:style>
  <w:style w:type="paragraph" w:styleId="Poprawka">
    <w:name w:val="Revision"/>
    <w:hidden/>
    <w:uiPriority w:val="99"/>
    <w:semiHidden/>
    <w:rsid w:val="00BB14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gdyni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4805</Words>
  <Characters>27391</Characters>
  <Application>Microsoft Office Word</Application>
  <DocSecurity>0</DocSecurity>
  <Lines>228</Lines>
  <Paragraphs>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Szambelańczyk Krystyna</dc:creator>
  <cp:keywords/>
  <dc:description/>
  <cp:lastModifiedBy>Mróz Janusz</cp:lastModifiedBy>
  <cp:revision>5</cp:revision>
  <cp:lastPrinted>2022-03-25T07:59:00Z</cp:lastPrinted>
  <dcterms:created xsi:type="dcterms:W3CDTF">2022-03-25T07:57:00Z</dcterms:created>
  <dcterms:modified xsi:type="dcterms:W3CDTF">2022-03-25T11:59:00Z</dcterms:modified>
</cp:coreProperties>
</file>